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051F461" w:rsidR="00A209D6" w:rsidRPr="00B266B0" w:rsidRDefault="00A209D6" w:rsidP="0D4A0D0A">
      <w:pPr>
        <w:pStyle w:val="Header"/>
        <w:tabs>
          <w:tab w:val="right" w:pos="9639"/>
        </w:tabs>
        <w:rPr>
          <w:i/>
          <w:iCs/>
          <w:noProof w:val="0"/>
          <w:sz w:val="24"/>
          <w:szCs w:val="24"/>
        </w:rPr>
      </w:pPr>
      <w:r w:rsidRPr="0D4A0D0A">
        <w:rPr>
          <w:noProof w:val="0"/>
          <w:sz w:val="24"/>
          <w:szCs w:val="24"/>
        </w:rPr>
        <w:t>3GPP TSG-RAN WG2 Meeting #</w:t>
      </w:r>
      <w:r w:rsidR="00CF2AE7" w:rsidRPr="0D4A0D0A">
        <w:rPr>
          <w:noProof w:val="0"/>
          <w:sz w:val="24"/>
          <w:szCs w:val="24"/>
        </w:rPr>
        <w:t>12</w:t>
      </w:r>
      <w:r w:rsidR="00984202">
        <w:rPr>
          <w:noProof w:val="0"/>
          <w:sz w:val="24"/>
          <w:szCs w:val="24"/>
        </w:rPr>
        <w:t>3</w:t>
      </w:r>
      <w:r>
        <w:tab/>
      </w:r>
      <w:r w:rsidRPr="0D4A0D0A">
        <w:rPr>
          <w:noProof w:val="0"/>
          <w:sz w:val="24"/>
          <w:szCs w:val="24"/>
        </w:rPr>
        <w:t>R2-</w:t>
      </w:r>
      <w:r w:rsidR="009A00DA" w:rsidRPr="0D4A0D0A">
        <w:rPr>
          <w:noProof w:val="0"/>
          <w:sz w:val="24"/>
          <w:szCs w:val="24"/>
        </w:rPr>
        <w:t>2</w:t>
      </w:r>
      <w:r w:rsidR="009A00DA">
        <w:rPr>
          <w:noProof w:val="0"/>
          <w:sz w:val="24"/>
          <w:szCs w:val="24"/>
        </w:rPr>
        <w:t>3</w:t>
      </w:r>
      <w:r w:rsidR="006D02E8">
        <w:rPr>
          <w:noProof w:val="0"/>
          <w:sz w:val="24"/>
          <w:szCs w:val="24"/>
        </w:rPr>
        <w:t>0</w:t>
      </w:r>
      <w:r w:rsidR="00447B7C">
        <w:rPr>
          <w:noProof w:val="0"/>
          <w:sz w:val="24"/>
          <w:szCs w:val="24"/>
        </w:rPr>
        <w:t>8212</w:t>
      </w:r>
    </w:p>
    <w:p w14:paraId="11776FA6" w14:textId="1B62D7D6" w:rsidR="00A209D6" w:rsidRPr="00465587" w:rsidRDefault="00984202" w:rsidP="00A209D6">
      <w:pPr>
        <w:pStyle w:val="Header"/>
        <w:tabs>
          <w:tab w:val="right" w:pos="9639"/>
        </w:tabs>
        <w:rPr>
          <w:rFonts w:eastAsia="SimSun"/>
          <w:bCs/>
          <w:sz w:val="24"/>
          <w:szCs w:val="24"/>
          <w:lang w:eastAsia="zh-CN"/>
        </w:rPr>
      </w:pPr>
      <w:r>
        <w:rPr>
          <w:rFonts w:eastAsia="SimSun"/>
          <w:bCs/>
          <w:sz w:val="24"/>
          <w:szCs w:val="24"/>
          <w:lang w:eastAsia="zh-CN"/>
        </w:rPr>
        <w:t>Toulouse</w:t>
      </w:r>
      <w:r w:rsidR="00E96755" w:rsidRPr="002240E0">
        <w:rPr>
          <w:rFonts w:eastAsia="SimSun"/>
          <w:bCs/>
          <w:sz w:val="24"/>
          <w:szCs w:val="24"/>
          <w:lang w:eastAsia="zh-CN"/>
        </w:rPr>
        <w:t xml:space="preserve">, </w:t>
      </w:r>
      <w:r>
        <w:rPr>
          <w:rFonts w:eastAsia="SimSun"/>
          <w:bCs/>
          <w:sz w:val="24"/>
          <w:szCs w:val="24"/>
          <w:lang w:eastAsia="zh-CN"/>
        </w:rPr>
        <w:t>France</w:t>
      </w:r>
      <w:r w:rsidR="00E96755" w:rsidRPr="002240E0">
        <w:rPr>
          <w:rFonts w:eastAsia="SimSun"/>
          <w:bCs/>
          <w:sz w:val="24"/>
          <w:szCs w:val="24"/>
          <w:lang w:eastAsia="zh-CN"/>
        </w:rPr>
        <w:t>, 2</w:t>
      </w:r>
      <w:r>
        <w:rPr>
          <w:rFonts w:eastAsia="SimSun"/>
          <w:bCs/>
          <w:sz w:val="24"/>
          <w:szCs w:val="24"/>
          <w:lang w:eastAsia="zh-CN"/>
        </w:rPr>
        <w:t>1</w:t>
      </w:r>
      <w:r w:rsidR="00E96755" w:rsidRPr="002240E0">
        <w:rPr>
          <w:rFonts w:eastAsia="SimSun"/>
          <w:bCs/>
          <w:sz w:val="24"/>
          <w:szCs w:val="24"/>
          <w:lang w:eastAsia="zh-CN"/>
        </w:rPr>
        <w:t>– 2</w:t>
      </w:r>
      <w:r>
        <w:rPr>
          <w:rFonts w:eastAsia="SimSun"/>
          <w:bCs/>
          <w:sz w:val="24"/>
          <w:szCs w:val="24"/>
          <w:lang w:eastAsia="zh-CN"/>
        </w:rPr>
        <w:t>5</w:t>
      </w:r>
      <w:r w:rsidR="00E96755" w:rsidRPr="002240E0">
        <w:rPr>
          <w:rFonts w:eastAsia="SimSun"/>
          <w:bCs/>
          <w:sz w:val="24"/>
          <w:szCs w:val="24"/>
          <w:lang w:eastAsia="zh-CN"/>
        </w:rPr>
        <w:t xml:space="preserve"> </w:t>
      </w:r>
      <w:r>
        <w:rPr>
          <w:rFonts w:eastAsia="SimSun"/>
          <w:bCs/>
          <w:sz w:val="24"/>
          <w:szCs w:val="24"/>
          <w:lang w:eastAsia="zh-CN"/>
        </w:rPr>
        <w:t>August</w:t>
      </w:r>
      <w:r w:rsidR="00E96755" w:rsidRPr="002240E0">
        <w:rPr>
          <w:rFonts w:eastAsia="SimSun"/>
          <w:bCs/>
          <w:sz w:val="24"/>
          <w:szCs w:val="24"/>
          <w:lang w:eastAsia="zh-CN"/>
        </w:rPr>
        <w:t xml:space="preserve"> 202</w:t>
      </w:r>
      <w:r w:rsidR="00E96755">
        <w:rPr>
          <w:rFonts w:eastAsia="SimSun"/>
          <w:bCs/>
          <w:sz w:val="24"/>
          <w:szCs w:val="24"/>
          <w:lang w:eastAsia="zh-CN"/>
        </w:rPr>
        <w:t>3</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0DB8E25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A00DA">
        <w:rPr>
          <w:rFonts w:cs="Arial"/>
          <w:b/>
          <w:bCs/>
          <w:sz w:val="24"/>
          <w:lang w:eastAsia="ja-JP"/>
        </w:rPr>
        <w:t>7</w:t>
      </w:r>
      <w:r w:rsidR="00E75FFA">
        <w:rPr>
          <w:rFonts w:cs="Arial"/>
          <w:b/>
          <w:bCs/>
          <w:sz w:val="24"/>
          <w:lang w:eastAsia="ja-JP"/>
        </w:rPr>
        <w:t>.16.2</w:t>
      </w:r>
      <w:r w:rsidR="009A00DA">
        <w:rPr>
          <w:rFonts w:cs="Arial"/>
          <w:b/>
          <w:bCs/>
          <w:sz w:val="24"/>
          <w:lang w:eastAsia="ja-JP"/>
        </w:rPr>
        <w:t>.</w:t>
      </w:r>
      <w:r w:rsidR="003A6151">
        <w:rPr>
          <w:rFonts w:cs="Arial"/>
          <w:b/>
          <w:bCs/>
          <w:sz w:val="24"/>
          <w:lang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8D2501D" w:rsidR="00446C3A" w:rsidRDefault="00446C3A" w:rsidP="0D4A0D0A">
      <w:pPr>
        <w:ind w:left="1985" w:hanging="1985"/>
        <w:rPr>
          <w:rFonts w:ascii="Arial" w:hAnsi="Arial" w:cs="Arial"/>
          <w:b/>
          <w:bCs/>
          <w:sz w:val="24"/>
          <w:szCs w:val="24"/>
        </w:rPr>
      </w:pPr>
      <w:r w:rsidRPr="34F5647B">
        <w:rPr>
          <w:rFonts w:ascii="Arial" w:hAnsi="Arial" w:cs="Arial"/>
          <w:b/>
          <w:bCs/>
          <w:sz w:val="24"/>
          <w:szCs w:val="24"/>
        </w:rPr>
        <w:t>Title:</w:t>
      </w:r>
      <w:r>
        <w:tab/>
      </w:r>
      <w:r w:rsidR="00BF7A8B" w:rsidRPr="34F5647B">
        <w:rPr>
          <w:rFonts w:ascii="Arial" w:hAnsi="Arial" w:cs="Arial"/>
          <w:b/>
          <w:bCs/>
          <w:sz w:val="24"/>
          <w:szCs w:val="24"/>
        </w:rPr>
        <w:t>AI/</w:t>
      </w:r>
      <w:r w:rsidR="00E75FFA" w:rsidRPr="34F5647B">
        <w:rPr>
          <w:rFonts w:ascii="Arial" w:hAnsi="Arial" w:cs="Arial"/>
          <w:b/>
          <w:bCs/>
          <w:sz w:val="24"/>
          <w:szCs w:val="24"/>
        </w:rPr>
        <w:t xml:space="preserve">ML </w:t>
      </w:r>
      <w:r w:rsidR="7D38AE20" w:rsidRPr="34F5647B">
        <w:rPr>
          <w:rFonts w:ascii="Arial" w:hAnsi="Arial" w:cs="Arial"/>
          <w:b/>
          <w:bCs/>
          <w:sz w:val="24"/>
          <w:szCs w:val="24"/>
        </w:rPr>
        <w:t>C</w:t>
      </w:r>
      <w:r w:rsidR="003A6151" w:rsidRPr="34F5647B">
        <w:rPr>
          <w:rFonts w:ascii="Arial" w:hAnsi="Arial" w:cs="Arial"/>
          <w:b/>
          <w:bCs/>
          <w:sz w:val="24"/>
          <w:szCs w:val="24"/>
        </w:rPr>
        <w:t xml:space="preserve">ontrol </w:t>
      </w:r>
      <w:r w:rsidR="002877A0">
        <w:rPr>
          <w:rFonts w:ascii="Arial" w:hAnsi="Arial" w:cs="Arial"/>
          <w:b/>
          <w:bCs/>
          <w:sz w:val="24"/>
          <w:szCs w:val="24"/>
        </w:rPr>
        <w:t>and other topics</w:t>
      </w:r>
    </w:p>
    <w:p w14:paraId="25F387E8" w14:textId="175DBEDC" w:rsidR="00446C3A" w:rsidRPr="00B266B0" w:rsidRDefault="00446C3A" w:rsidP="00446C3A">
      <w:pPr>
        <w:ind w:left="1985" w:hanging="1985"/>
        <w:rPr>
          <w:rFonts w:ascii="Arial" w:hAnsi="Arial" w:cs="Arial"/>
          <w:b/>
          <w:bCs/>
          <w:sz w:val="24"/>
        </w:rPr>
      </w:pPr>
      <w:r>
        <w:rPr>
          <w:rFonts w:ascii="Arial" w:hAnsi="Arial" w:cs="Arial"/>
          <w:b/>
          <w:bCs/>
          <w:sz w:val="24"/>
        </w:rPr>
        <w:t>SID:</w:t>
      </w:r>
      <w:r>
        <w:rPr>
          <w:rFonts w:ascii="Arial" w:hAnsi="Arial" w:cs="Arial"/>
          <w:b/>
          <w:bCs/>
          <w:sz w:val="24"/>
        </w:rPr>
        <w:tab/>
      </w:r>
      <w:proofErr w:type="spellStart"/>
      <w:r w:rsidR="00E75FFA" w:rsidRPr="00E75FFA">
        <w:rPr>
          <w:rFonts w:ascii="Arial" w:hAnsi="Arial" w:cs="Arial"/>
          <w:b/>
          <w:bCs/>
          <w:sz w:val="24"/>
        </w:rPr>
        <w:t>FS_NR_AIML_air</w:t>
      </w:r>
      <w:proofErr w:type="spellEnd"/>
      <w:r w:rsidR="00E75FFA">
        <w:rPr>
          <w:rFonts w:ascii="Arial" w:hAnsi="Arial" w:cs="Arial"/>
          <w:b/>
          <w:bCs/>
          <w:sz w:val="24"/>
        </w:rPr>
        <w:t xml:space="preserve"> (Rel-18)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F53D708" w:rsidR="00A209D6" w:rsidRDefault="00A209D6" w:rsidP="00AE375E">
      <w:pPr>
        <w:pStyle w:val="Heading1"/>
        <w:numPr>
          <w:ilvl w:val="0"/>
          <w:numId w:val="1"/>
        </w:numPr>
      </w:pPr>
      <w:r>
        <w:t>Introduction</w:t>
      </w:r>
    </w:p>
    <w:p w14:paraId="30B3EB50" w14:textId="1AE23643" w:rsidR="00DC13F3" w:rsidRPr="00DC13F3" w:rsidRDefault="00DC13F3" w:rsidP="00B75CD5">
      <w:r>
        <w:t>A new agenda item was added as of RAN2#121-bis-e for AIML architectural aspects.</w:t>
      </w:r>
    </w:p>
    <w:tbl>
      <w:tblPr>
        <w:tblStyle w:val="TableGrid"/>
        <w:tblW w:w="0" w:type="auto"/>
        <w:tblLook w:val="04A0" w:firstRow="1" w:lastRow="0" w:firstColumn="1" w:lastColumn="0" w:noHBand="0" w:noVBand="1"/>
      </w:tblPr>
      <w:tblGrid>
        <w:gridCol w:w="9631"/>
      </w:tblGrid>
      <w:tr w:rsidR="00037899" w14:paraId="53F521D6" w14:textId="77777777" w:rsidTr="00037899">
        <w:tc>
          <w:tcPr>
            <w:tcW w:w="9631" w:type="dxa"/>
          </w:tcPr>
          <w:p w14:paraId="106961CB" w14:textId="77777777" w:rsidR="00037899" w:rsidRPr="00037899" w:rsidRDefault="00037899" w:rsidP="00037899">
            <w:r w:rsidRPr="00B75CD5">
              <w:rPr>
                <w:highlight w:val="yellow"/>
              </w:rPr>
              <w:t xml:space="preserve">7.16.2 </w:t>
            </w:r>
            <w:r w:rsidRPr="00B75CD5">
              <w:rPr>
                <w:highlight w:val="yellow"/>
              </w:rPr>
              <w:tab/>
              <w:t>AIML methods</w:t>
            </w:r>
            <w:r w:rsidRPr="00037899">
              <w:t xml:space="preserve"> </w:t>
            </w:r>
          </w:p>
          <w:p w14:paraId="35D963A4" w14:textId="77777777" w:rsidR="00037899" w:rsidRPr="00037899" w:rsidRDefault="00037899" w:rsidP="00037899">
            <w:pPr>
              <w:rPr>
                <w:i/>
                <w:iCs/>
              </w:rPr>
            </w:pPr>
            <w:r w:rsidRPr="00037899">
              <w:rPr>
                <w:i/>
                <w:iCs/>
              </w:rPr>
              <w:t>Explore AIML methods that are expected applicable to this SI and their expected or potential architecture (allocation of functionality to entities), Identification of Models, other framework aspects, impact on RAN2. Most of LCM is in RAN2 scope.</w:t>
            </w:r>
          </w:p>
          <w:p w14:paraId="6FD05B93" w14:textId="77777777" w:rsidR="00037899" w:rsidRPr="00037899" w:rsidRDefault="00037899" w:rsidP="00037899">
            <w:pPr>
              <w:rPr>
                <w:i/>
                <w:iCs/>
              </w:rPr>
            </w:pPr>
            <w:r w:rsidRPr="00037899">
              <w:rPr>
                <w:i/>
                <w:iCs/>
              </w:rPr>
              <w:t>Both general aspects and use-cases specific aspects are applicable (for use cases in scope). Aspects of on-line/real-time training are deprioritized at current meeting. Please input to 7.16.2.x</w:t>
            </w:r>
          </w:p>
          <w:p w14:paraId="38382772" w14:textId="77777777" w:rsidR="00037899" w:rsidRPr="00037899" w:rsidRDefault="00037899" w:rsidP="00037899">
            <w:r w:rsidRPr="00B75CD5">
              <w:rPr>
                <w:highlight w:val="yellow"/>
              </w:rPr>
              <w:t>7.16.2.4</w:t>
            </w:r>
            <w:r w:rsidRPr="00B75CD5">
              <w:rPr>
                <w:highlight w:val="yellow"/>
              </w:rPr>
              <w:tab/>
              <w:t>Model Control other</w:t>
            </w:r>
          </w:p>
          <w:p w14:paraId="7B8261F6" w14:textId="5D4E0EB6" w:rsidR="00037899" w:rsidRDefault="00037899" w:rsidP="00037899">
            <w:r w:rsidRPr="00037899">
              <w:rPr>
                <w:i/>
                <w:iCs/>
              </w:rPr>
              <w:t>Model control beyond / other than Model transfer – delivery</w:t>
            </w:r>
          </w:p>
        </w:tc>
      </w:tr>
    </w:tbl>
    <w:p w14:paraId="15B40BC7" w14:textId="686C7FBC" w:rsidR="00037899" w:rsidRDefault="00037899" w:rsidP="00037899"/>
    <w:p w14:paraId="7BD55D4B" w14:textId="4401DCEE" w:rsidR="004D7E80" w:rsidRDefault="004D7E80" w:rsidP="00037899">
      <w:r>
        <w:t>The agreements in RAN2#120 on use case specific</w:t>
      </w:r>
    </w:p>
    <w:tbl>
      <w:tblPr>
        <w:tblStyle w:val="TableGrid"/>
        <w:tblW w:w="0" w:type="auto"/>
        <w:tblLook w:val="04A0" w:firstRow="1" w:lastRow="0" w:firstColumn="1" w:lastColumn="0" w:noHBand="0" w:noVBand="1"/>
      </w:tblPr>
      <w:tblGrid>
        <w:gridCol w:w="9631"/>
      </w:tblGrid>
      <w:tr w:rsidR="004D7E80" w14:paraId="01937223" w14:textId="77777777" w:rsidTr="004D7E80">
        <w:tc>
          <w:tcPr>
            <w:tcW w:w="0" w:type="auto"/>
          </w:tcPr>
          <w:p w14:paraId="3B52B4E5" w14:textId="77777777" w:rsidR="00187144" w:rsidRPr="00E651CC" w:rsidRDefault="00187144" w:rsidP="00E651CC">
            <w:pPr>
              <w:tabs>
                <w:tab w:val="num" w:pos="1619"/>
              </w:tabs>
              <w:spacing w:before="60" w:after="0"/>
              <w:ind w:left="360" w:hanging="360"/>
              <w:rPr>
                <w:rFonts w:eastAsia="MS Mincho"/>
                <w:b/>
                <w:szCs w:val="24"/>
                <w:lang w:val="en-US" w:eastAsia="zh-CN"/>
              </w:rPr>
            </w:pPr>
            <w:r w:rsidRPr="00E651CC">
              <w:rPr>
                <w:rFonts w:eastAsia="MS Mincho"/>
                <w:b/>
                <w:szCs w:val="24"/>
                <w:lang w:val="en-US" w:eastAsia="zh-CN"/>
              </w:rPr>
              <w:t xml:space="preserve">RAN2 scope includes procedures, protocols, and signaling for two-sided CSI use case(s), e.g.  </w:t>
            </w:r>
          </w:p>
          <w:p w14:paraId="6EF27FF8" w14:textId="77777777" w:rsidR="00187144" w:rsidRPr="00E651CC" w:rsidRDefault="00187144" w:rsidP="00E651CC">
            <w:pPr>
              <w:numPr>
                <w:ilvl w:val="0"/>
                <w:numId w:val="20"/>
              </w:numPr>
              <w:spacing w:before="60" w:after="0"/>
              <w:ind w:left="720"/>
              <w:rPr>
                <w:rFonts w:eastAsia="MS Mincho"/>
                <w:b/>
                <w:szCs w:val="24"/>
                <w:lang w:val="en-US" w:eastAsia="zh-CN"/>
              </w:rPr>
            </w:pPr>
            <w:r w:rsidRPr="00E651CC">
              <w:rPr>
                <w:rFonts w:eastAsia="MS Mincho"/>
                <w:b/>
                <w:szCs w:val="24"/>
                <w:lang w:val="en-US" w:eastAsia="zh-CN"/>
              </w:rPr>
              <w:t xml:space="preserve">Ensuring UE and </w:t>
            </w:r>
            <w:proofErr w:type="spellStart"/>
            <w:proofErr w:type="gramStart"/>
            <w:r w:rsidRPr="00E651CC">
              <w:rPr>
                <w:rFonts w:eastAsia="MS Mincho"/>
                <w:b/>
                <w:szCs w:val="24"/>
                <w:lang w:val="en-US" w:eastAsia="zh-CN"/>
              </w:rPr>
              <w:t>gNB</w:t>
            </w:r>
            <w:proofErr w:type="spellEnd"/>
            <w:r w:rsidRPr="00E651CC">
              <w:rPr>
                <w:rFonts w:eastAsia="MS Mincho"/>
                <w:b/>
                <w:szCs w:val="24"/>
                <w:lang w:val="en-US" w:eastAsia="zh-CN"/>
              </w:rPr>
              <w:t xml:space="preserve">  side</w:t>
            </w:r>
            <w:proofErr w:type="gramEnd"/>
            <w:r w:rsidRPr="00E651CC">
              <w:rPr>
                <w:rFonts w:eastAsia="MS Mincho"/>
                <w:b/>
                <w:szCs w:val="24"/>
                <w:lang w:val="en-US" w:eastAsia="zh-CN"/>
              </w:rPr>
              <w:t xml:space="preserve"> models are configured / applied based on their applicable configurations / scenarios. </w:t>
            </w:r>
          </w:p>
          <w:p w14:paraId="68243192" w14:textId="77777777" w:rsidR="00187144" w:rsidRPr="00E651CC" w:rsidRDefault="00187144" w:rsidP="00E651CC">
            <w:pPr>
              <w:numPr>
                <w:ilvl w:val="0"/>
                <w:numId w:val="20"/>
              </w:numPr>
              <w:spacing w:before="60" w:after="0"/>
              <w:ind w:left="720"/>
              <w:rPr>
                <w:rFonts w:eastAsia="MS Mincho"/>
                <w:b/>
                <w:szCs w:val="24"/>
                <w:lang w:val="en-US" w:eastAsia="zh-CN"/>
              </w:rPr>
            </w:pPr>
            <w:r w:rsidRPr="00E651CC">
              <w:rPr>
                <w:rFonts w:eastAsia="MS Mincho"/>
                <w:b/>
                <w:szCs w:val="24"/>
                <w:lang w:val="en-US" w:eastAsia="zh-CN"/>
              </w:rPr>
              <w:t xml:space="preserve">Ensuring that models are matched properly at both UE and </w:t>
            </w:r>
            <w:proofErr w:type="spellStart"/>
            <w:r w:rsidRPr="00E651CC">
              <w:rPr>
                <w:rFonts w:eastAsia="MS Mincho"/>
                <w:b/>
                <w:szCs w:val="24"/>
                <w:lang w:val="en-US" w:eastAsia="zh-CN"/>
              </w:rPr>
              <w:t>gNB</w:t>
            </w:r>
            <w:proofErr w:type="spellEnd"/>
            <w:r w:rsidRPr="00E651CC">
              <w:rPr>
                <w:rFonts w:eastAsia="MS Mincho"/>
                <w:b/>
                <w:szCs w:val="24"/>
                <w:lang w:val="en-US" w:eastAsia="zh-CN"/>
              </w:rPr>
              <w:t xml:space="preserve"> sides, i.e., when a CSI encoder is used at the UE corresponding CSI decoder is used at the </w:t>
            </w:r>
            <w:proofErr w:type="spellStart"/>
            <w:proofErr w:type="gramStart"/>
            <w:r w:rsidRPr="00E651CC">
              <w:rPr>
                <w:rFonts w:eastAsia="MS Mincho"/>
                <w:b/>
                <w:szCs w:val="24"/>
                <w:lang w:val="en-US" w:eastAsia="zh-CN"/>
              </w:rPr>
              <w:t>gNB</w:t>
            </w:r>
            <w:proofErr w:type="spellEnd"/>
            <w:proofErr w:type="gramEnd"/>
          </w:p>
          <w:p w14:paraId="4E5DDA7B" w14:textId="4F8E9E35" w:rsidR="004D7E80" w:rsidRDefault="00187144" w:rsidP="00187144">
            <w:r w:rsidRPr="00E651CC">
              <w:rPr>
                <w:rFonts w:eastAsia="MS Mincho"/>
                <w:lang w:val="en-US" w:eastAsia="zh-CN"/>
              </w:rPr>
              <w:t>Achieving simultaneous (de)activation and switching of the two-sided model</w:t>
            </w:r>
          </w:p>
        </w:tc>
      </w:tr>
    </w:tbl>
    <w:p w14:paraId="1F127D75" w14:textId="77777777" w:rsidR="004D7E80" w:rsidRDefault="004D7E80" w:rsidP="00037899"/>
    <w:p w14:paraId="0D6ADAB3" w14:textId="3AB3B449" w:rsidR="00036095" w:rsidRDefault="00036095" w:rsidP="00037899">
      <w:r>
        <w:t>The agreements in RAN2#121bis-e on use case specific</w:t>
      </w:r>
      <w:r w:rsidR="00321BA3">
        <w:t xml:space="preserve"> </w:t>
      </w:r>
      <w:proofErr w:type="gramStart"/>
      <w:r w:rsidR="00321BA3">
        <w:t>are</w:t>
      </w:r>
      <w:proofErr w:type="gramEnd"/>
    </w:p>
    <w:tbl>
      <w:tblPr>
        <w:tblStyle w:val="TableGrid"/>
        <w:tblW w:w="0" w:type="auto"/>
        <w:tblLook w:val="04A0" w:firstRow="1" w:lastRow="0" w:firstColumn="1" w:lastColumn="0" w:noHBand="0" w:noVBand="1"/>
      </w:tblPr>
      <w:tblGrid>
        <w:gridCol w:w="9631"/>
      </w:tblGrid>
      <w:tr w:rsidR="00321BA3" w14:paraId="60AAEE61" w14:textId="77777777" w:rsidTr="00321BA3">
        <w:tc>
          <w:tcPr>
            <w:tcW w:w="9631" w:type="dxa"/>
          </w:tcPr>
          <w:p w14:paraId="01AD16E7" w14:textId="77777777" w:rsidR="00321BA3" w:rsidRPr="00321BA3" w:rsidRDefault="00321BA3" w:rsidP="00AE375E">
            <w:pPr>
              <w:pStyle w:val="Agreement"/>
              <w:rPr>
                <w:rFonts w:ascii="Times New Roman" w:hAnsi="Times New Roman"/>
              </w:rPr>
            </w:pPr>
            <w:r w:rsidRPr="00231C0B">
              <w:rPr>
                <w:rFonts w:ascii="Times New Roman" w:hAnsi="Times New Roman"/>
              </w:rPr>
              <w:t xml:space="preserve">For the CSI compression and beam management use cases, model/function selection/(de)activation/switching/fallback can be UE-initiated or </w:t>
            </w:r>
            <w:proofErr w:type="spellStart"/>
            <w:r w:rsidRPr="00231C0B">
              <w:rPr>
                <w:rFonts w:ascii="Times New Roman" w:hAnsi="Times New Roman"/>
              </w:rPr>
              <w:t>gNB</w:t>
            </w:r>
            <w:proofErr w:type="spellEnd"/>
            <w:r w:rsidRPr="00231C0B">
              <w:rPr>
                <w:rFonts w:ascii="Times New Roman" w:hAnsi="Times New Roman"/>
              </w:rPr>
              <w:t xml:space="preserve">-initiated. </w:t>
            </w:r>
            <w:bookmarkStart w:id="0" w:name="OLE_LINK126"/>
            <w:r w:rsidRPr="00231C0B">
              <w:rPr>
                <w:rFonts w:ascii="Times New Roman" w:hAnsi="Times New Roman"/>
              </w:rPr>
              <w:t>FFS how the different cases are different (</w:t>
            </w:r>
            <w:proofErr w:type="gramStart"/>
            <w:r w:rsidRPr="00231C0B">
              <w:rPr>
                <w:rFonts w:ascii="Times New Roman" w:hAnsi="Times New Roman"/>
              </w:rPr>
              <w:t>e.g.</w:t>
            </w:r>
            <w:proofErr w:type="gramEnd"/>
            <w:r w:rsidRPr="00231C0B">
              <w:rPr>
                <w:rFonts w:ascii="Times New Roman" w:hAnsi="Times New Roman"/>
              </w:rPr>
              <w:t xml:space="preserve"> applicability to UE-sided vs network sided model). </w:t>
            </w:r>
            <w:bookmarkEnd w:id="0"/>
          </w:p>
          <w:p w14:paraId="16457858" w14:textId="77777777" w:rsidR="00321BA3" w:rsidRDefault="00321BA3" w:rsidP="00AE375E">
            <w:pPr>
              <w:pStyle w:val="Agreement"/>
              <w:rPr>
                <w:rFonts w:ascii="Times New Roman" w:hAnsi="Times New Roman"/>
              </w:rPr>
            </w:pPr>
            <w:r w:rsidRPr="00231C0B">
              <w:rPr>
                <w:rFonts w:ascii="Times New Roman" w:hAnsi="Times New Roman"/>
              </w:rPr>
              <w:t xml:space="preserve">For the positioning use case, model/function selection/(de)activation/switching/fallback can be UE-initiated or LMF-/ </w:t>
            </w:r>
            <w:proofErr w:type="spellStart"/>
            <w:r w:rsidRPr="00231C0B">
              <w:rPr>
                <w:rFonts w:ascii="Times New Roman" w:hAnsi="Times New Roman"/>
              </w:rPr>
              <w:t>gNB</w:t>
            </w:r>
            <w:proofErr w:type="spellEnd"/>
            <w:r w:rsidRPr="00231C0B">
              <w:rPr>
                <w:rFonts w:ascii="Times New Roman" w:hAnsi="Times New Roman"/>
              </w:rPr>
              <w:t>-initiated. FFS how the different cases are different (</w:t>
            </w:r>
            <w:proofErr w:type="gramStart"/>
            <w:r w:rsidRPr="00231C0B">
              <w:rPr>
                <w:rFonts w:ascii="Times New Roman" w:hAnsi="Times New Roman"/>
              </w:rPr>
              <w:t>e.g.</w:t>
            </w:r>
            <w:proofErr w:type="gramEnd"/>
            <w:r w:rsidRPr="00231C0B">
              <w:rPr>
                <w:rFonts w:ascii="Times New Roman" w:hAnsi="Times New Roman"/>
              </w:rPr>
              <w:t xml:space="preserve"> applicability to UE-sided vs network sided model).</w:t>
            </w:r>
          </w:p>
          <w:p w14:paraId="60D129BD" w14:textId="77777777" w:rsidR="00187144" w:rsidRPr="00E651CC" w:rsidRDefault="00187144" w:rsidP="00E651CC">
            <w:pPr>
              <w:pStyle w:val="Agreement"/>
              <w:rPr>
                <w:rFonts w:ascii="Times New Roman" w:hAnsi="Times New Roman"/>
                <w:lang w:val="en-US"/>
              </w:rPr>
            </w:pPr>
            <w:r w:rsidRPr="00E651CC">
              <w:rPr>
                <w:rFonts w:ascii="Times New Roman" w:hAnsi="Times New Roman"/>
                <w:lang w:val="en-US"/>
              </w:rPr>
              <w:t xml:space="preserve">R2 assumes that Information such as </w:t>
            </w:r>
            <w:proofErr w:type="spellStart"/>
            <w:proofErr w:type="gramStart"/>
            <w:r w:rsidRPr="00E651CC">
              <w:rPr>
                <w:rFonts w:ascii="Times New Roman" w:hAnsi="Times New Roman"/>
                <w:lang w:val="en-US"/>
              </w:rPr>
              <w:t>FFS:vendor</w:t>
            </w:r>
            <w:proofErr w:type="spellEnd"/>
            <w:proofErr w:type="gramEnd"/>
            <w:r w:rsidRPr="00E651CC">
              <w:rPr>
                <w:rFonts w:ascii="Times New Roman" w:hAnsi="Times New Roman"/>
                <w:lang w:val="en-US"/>
              </w:rPr>
              <w:t xml:space="preserve"> info, applicable conditions, model performance indicators, etc. may be required for model management and control, and should, as a starting point, be part of meta information. </w:t>
            </w:r>
          </w:p>
          <w:p w14:paraId="0273AED3" w14:textId="12ECF08A" w:rsidR="00321BA3" w:rsidRPr="00E651CC" w:rsidRDefault="00321BA3" w:rsidP="00E651CC">
            <w:pPr>
              <w:pStyle w:val="Doc-text2"/>
              <w:rPr>
                <w:lang w:val="en-US"/>
              </w:rPr>
            </w:pPr>
          </w:p>
        </w:tc>
      </w:tr>
    </w:tbl>
    <w:p w14:paraId="344B9FDE" w14:textId="77777777" w:rsidR="00321BA3" w:rsidRDefault="00321BA3" w:rsidP="00037899"/>
    <w:p w14:paraId="0823E4A5" w14:textId="4E4AB32C" w:rsidR="00AE2C58" w:rsidRPr="00037899" w:rsidRDefault="00AE2C58" w:rsidP="00B75CD5">
      <w:pPr>
        <w:jc w:val="both"/>
      </w:pPr>
      <w:r>
        <w:t xml:space="preserve">In this contribution, we will discuss AI/ML life cycle management (LCM) aspects related to different </w:t>
      </w:r>
      <w:r w:rsidR="003B44AE">
        <w:t>f</w:t>
      </w:r>
      <w:r>
        <w:t>unctionality and model controls</w:t>
      </w:r>
      <w:r w:rsidR="00AA0FAD">
        <w:t xml:space="preserve"> (activation, deactivation, </w:t>
      </w:r>
      <w:r w:rsidR="009B3EC8">
        <w:t xml:space="preserve">monitoring, </w:t>
      </w:r>
      <w:r w:rsidR="009814C2">
        <w:t>switching</w:t>
      </w:r>
      <w:r w:rsidR="00B26442">
        <w:t>)</w:t>
      </w:r>
      <w:r>
        <w:t>.</w:t>
      </w:r>
      <w:r w:rsidR="009B3EC8">
        <w:t xml:space="preserve"> </w:t>
      </w:r>
      <w:r w:rsidR="008F5BF9">
        <w:t xml:space="preserve">In addition, we </w:t>
      </w:r>
      <w:r w:rsidR="00A5243F">
        <w:t xml:space="preserve">focus on </w:t>
      </w:r>
      <w:r w:rsidR="000D69C7">
        <w:t xml:space="preserve">performance monitoring </w:t>
      </w:r>
      <w:r w:rsidR="002A75AA">
        <w:t xml:space="preserve">for </w:t>
      </w:r>
      <w:r w:rsidR="002A75AA">
        <w:lastRenderedPageBreak/>
        <w:t>different use cases.</w:t>
      </w:r>
      <w:r w:rsidR="00C32095">
        <w:t xml:space="preserve"> We will also focus on </w:t>
      </w:r>
      <w:r w:rsidR="006C69E3">
        <w:t>signalling</w:t>
      </w:r>
      <w:r w:rsidR="00C32095">
        <w:t xml:space="preserve"> and procedures related to update,</w:t>
      </w:r>
      <w:r w:rsidR="000855C6">
        <w:t xml:space="preserve"> alignment </w:t>
      </w:r>
      <w:r w:rsidR="009E6EF4">
        <w:t xml:space="preserve">procedures in two-sided </w:t>
      </w:r>
      <w:r w:rsidR="000C1B87">
        <w:t>use case, and</w:t>
      </w:r>
      <w:r w:rsidR="00C32095">
        <w:t xml:space="preserve"> handling of </w:t>
      </w:r>
      <w:r w:rsidR="00A541DF">
        <w:t>sub-use cases (</w:t>
      </w:r>
      <w:r w:rsidR="00C32095">
        <w:t xml:space="preserve">ML-enabled </w:t>
      </w:r>
      <w:r w:rsidR="00A541DF">
        <w:t>f</w:t>
      </w:r>
      <w:r w:rsidR="00C32095">
        <w:t>eatures</w:t>
      </w:r>
      <w:r w:rsidR="00A541DF">
        <w:t>)</w:t>
      </w:r>
      <w:r w:rsidR="00C32095">
        <w:t xml:space="preserve"> during hand over. </w:t>
      </w:r>
    </w:p>
    <w:p w14:paraId="70463A5F" w14:textId="3E10293E" w:rsidR="002C6C68" w:rsidRDefault="00F21602" w:rsidP="00AE375E">
      <w:pPr>
        <w:pStyle w:val="Heading1"/>
        <w:numPr>
          <w:ilvl w:val="0"/>
          <w:numId w:val="1"/>
        </w:numPr>
      </w:pPr>
      <w:r>
        <w:t>Discussion</w:t>
      </w:r>
    </w:p>
    <w:p w14:paraId="164213FD" w14:textId="7B52C64B" w:rsidR="008E1D1F" w:rsidRDefault="008E1D1F" w:rsidP="00E651CC">
      <w:pPr>
        <w:jc w:val="both"/>
      </w:pPr>
      <w:r>
        <w:t xml:space="preserve">RAN1 has discussed functionality-based LCM, </w:t>
      </w:r>
      <w:r w:rsidR="00783574">
        <w:t>however</w:t>
      </w:r>
      <w:r>
        <w:t xml:space="preserve"> certain aspects need to be </w:t>
      </w:r>
      <w:r w:rsidR="00783574">
        <w:t xml:space="preserve">further </w:t>
      </w:r>
      <w:r>
        <w:t xml:space="preserve">defined. Without a proper definition, it is hard to explain the signalling and protocol aspects of these LCM operations. In this discussion, we attempt to understand </w:t>
      </w:r>
      <w:r w:rsidR="002B6BD0">
        <w:t xml:space="preserve">the meaning of </w:t>
      </w:r>
      <w:r>
        <w:t>activation, deactivation, switching, and fallback in terms of functionali</w:t>
      </w:r>
      <w:r w:rsidR="002B6BD0">
        <w:t>ty framework</w:t>
      </w:r>
      <w:r>
        <w:t>. We propose</w:t>
      </w:r>
      <w:r w:rsidR="002B6BD0">
        <w:t xml:space="preserve"> the following:</w:t>
      </w:r>
    </w:p>
    <w:tbl>
      <w:tblPr>
        <w:tblStyle w:val="TableGrid"/>
        <w:tblW w:w="0" w:type="auto"/>
        <w:tblLook w:val="04A0" w:firstRow="1" w:lastRow="0" w:firstColumn="1" w:lastColumn="0" w:noHBand="0" w:noVBand="1"/>
      </w:tblPr>
      <w:tblGrid>
        <w:gridCol w:w="9458"/>
      </w:tblGrid>
      <w:tr w:rsidR="008E1D1F" w14:paraId="21E16A8D" w14:textId="77777777" w:rsidTr="00CA491A">
        <w:tc>
          <w:tcPr>
            <w:tcW w:w="9458" w:type="dxa"/>
          </w:tcPr>
          <w:p w14:paraId="0005915A" w14:textId="3A6F4864" w:rsidR="008E1D1F" w:rsidRPr="00CB3D3C" w:rsidRDefault="008E1D1F" w:rsidP="008E1D1F">
            <w:pPr>
              <w:numPr>
                <w:ilvl w:val="0"/>
                <w:numId w:val="21"/>
              </w:numPr>
              <w:spacing w:after="120"/>
            </w:pPr>
            <w:r>
              <w:rPr>
                <w:b/>
                <w:bCs/>
              </w:rPr>
              <w:t>Functionality</w:t>
            </w:r>
            <w:r w:rsidRPr="00CB3D3C">
              <w:rPr>
                <w:b/>
                <w:bCs/>
              </w:rPr>
              <w:t xml:space="preserve"> activation:</w:t>
            </w:r>
            <w:r>
              <w:rPr>
                <w:b/>
                <w:bCs/>
              </w:rPr>
              <w:t xml:space="preserve"> </w:t>
            </w:r>
            <w:r>
              <w:t xml:space="preserve"> </w:t>
            </w:r>
            <w:r w:rsidR="009746B9">
              <w:t xml:space="preserve">Enable an AI/ML </w:t>
            </w:r>
            <w:r>
              <w:t xml:space="preserve">functionality for </w:t>
            </w:r>
            <w:r w:rsidR="009746B9">
              <w:t xml:space="preserve">a specific </w:t>
            </w:r>
            <w:r w:rsidR="009746B9">
              <w:rPr>
                <w:rFonts w:hint="eastAsia"/>
                <w:b/>
                <w:bCs/>
              </w:rPr>
              <w:t>AI/ML-</w:t>
            </w:r>
            <w:r>
              <w:rPr>
                <w:b/>
              </w:rPr>
              <w:t xml:space="preserve">enabled </w:t>
            </w:r>
            <w:proofErr w:type="gramStart"/>
            <w:r>
              <w:rPr>
                <w:b/>
              </w:rPr>
              <w:t>feature</w:t>
            </w:r>
            <w:proofErr w:type="gramEnd"/>
          </w:p>
          <w:p w14:paraId="70A5E543" w14:textId="1FC2858B" w:rsidR="008E1D1F" w:rsidRDefault="008E1D1F" w:rsidP="008E1D1F">
            <w:pPr>
              <w:numPr>
                <w:ilvl w:val="0"/>
                <w:numId w:val="21"/>
              </w:numPr>
              <w:spacing w:after="120"/>
            </w:pPr>
            <w:r>
              <w:rPr>
                <w:b/>
                <w:bCs/>
              </w:rPr>
              <w:t>Functionality</w:t>
            </w:r>
            <w:r w:rsidRPr="00CB3D3C">
              <w:rPr>
                <w:b/>
                <w:bCs/>
              </w:rPr>
              <w:t xml:space="preserve"> deactivation:</w:t>
            </w:r>
            <w:r>
              <w:t xml:space="preserve"> </w:t>
            </w:r>
            <w:r w:rsidR="009746B9">
              <w:t xml:space="preserve">Disable an AI/ML </w:t>
            </w:r>
            <w:r>
              <w:t xml:space="preserve">functionality for </w:t>
            </w:r>
            <w:r w:rsidR="009746B9">
              <w:t xml:space="preserve">a specific </w:t>
            </w:r>
            <w:r w:rsidR="009746B9">
              <w:rPr>
                <w:rFonts w:hint="eastAsia"/>
                <w:b/>
                <w:bCs/>
              </w:rPr>
              <w:t>AI/ML-</w:t>
            </w:r>
            <w:r>
              <w:rPr>
                <w:b/>
              </w:rPr>
              <w:t xml:space="preserve">enabled </w:t>
            </w:r>
            <w:proofErr w:type="gramStart"/>
            <w:r>
              <w:rPr>
                <w:b/>
              </w:rPr>
              <w:t>feature</w:t>
            </w:r>
            <w:proofErr w:type="gramEnd"/>
          </w:p>
          <w:p w14:paraId="275924B1" w14:textId="0901E276" w:rsidR="008E1D1F" w:rsidRPr="003B45F9" w:rsidRDefault="008E1D1F" w:rsidP="008E1D1F">
            <w:pPr>
              <w:numPr>
                <w:ilvl w:val="0"/>
                <w:numId w:val="21"/>
              </w:numPr>
              <w:spacing w:after="120"/>
            </w:pPr>
            <w:r>
              <w:rPr>
                <w:b/>
                <w:bCs/>
              </w:rPr>
              <w:t>Functionality</w:t>
            </w:r>
            <w:r w:rsidRPr="008D7730">
              <w:rPr>
                <w:b/>
                <w:bCs/>
              </w:rPr>
              <w:t xml:space="preserve"> switching</w:t>
            </w:r>
            <w:r>
              <w:t xml:space="preserve">: </w:t>
            </w:r>
            <w:r w:rsidRPr="00CB3D3C">
              <w:t xml:space="preserve">Deactivating a currently active </w:t>
            </w:r>
            <w:r w:rsidR="00E20B9C">
              <w:t xml:space="preserve">AI/ML </w:t>
            </w:r>
            <w:r w:rsidR="004D5AE6">
              <w:t>functionality</w:t>
            </w:r>
            <w:r w:rsidR="00E20B9C">
              <w:t xml:space="preserve"> </w:t>
            </w:r>
            <w:r w:rsidRPr="00CB3D3C">
              <w:t xml:space="preserve">and activating a different </w:t>
            </w:r>
            <w:r w:rsidR="00E20B9C">
              <w:t xml:space="preserve">AI/ML </w:t>
            </w:r>
            <w:r>
              <w:t>functionality</w:t>
            </w:r>
            <w:r w:rsidRPr="00CB3D3C">
              <w:t xml:space="preserve"> for a specific </w:t>
            </w:r>
            <w:r w:rsidR="00E20B9C">
              <w:rPr>
                <w:rFonts w:hint="eastAsia"/>
                <w:b/>
                <w:bCs/>
              </w:rPr>
              <w:t xml:space="preserve">AI/ML-enabled </w:t>
            </w:r>
            <w:r>
              <w:rPr>
                <w:b/>
              </w:rPr>
              <w:t>feature</w:t>
            </w:r>
          </w:p>
        </w:tc>
      </w:tr>
    </w:tbl>
    <w:p w14:paraId="5FC16B4D" w14:textId="77777777" w:rsidR="008E1D1F" w:rsidRDefault="008E1D1F" w:rsidP="008E1D1F"/>
    <w:p w14:paraId="62263361" w14:textId="33BFE225" w:rsidR="008E1D1F" w:rsidRDefault="008E1D1F" w:rsidP="00E651CC">
      <w:pPr>
        <w:jc w:val="both"/>
      </w:pPr>
      <w:r w:rsidRPr="00231C0B">
        <w:rPr>
          <w:b/>
          <w:bCs/>
        </w:rPr>
        <w:t>Proposal</w:t>
      </w:r>
      <w:r>
        <w:rPr>
          <w:b/>
          <w:bCs/>
        </w:rPr>
        <w:t xml:space="preserve"> 1</w:t>
      </w:r>
      <w:r w:rsidRPr="00231C0B">
        <w:rPr>
          <w:b/>
          <w:bCs/>
        </w:rPr>
        <w:t xml:space="preserve">: RAN2 to define </w:t>
      </w:r>
      <w:r w:rsidR="00B301E5">
        <w:rPr>
          <w:b/>
          <w:bCs/>
        </w:rPr>
        <w:t xml:space="preserve">first </w:t>
      </w:r>
      <w:r w:rsidRPr="00231C0B">
        <w:rPr>
          <w:b/>
          <w:bCs/>
        </w:rPr>
        <w:t xml:space="preserve">functionality activation, deactivation, switching to understand the </w:t>
      </w:r>
      <w:r w:rsidR="00813D0A">
        <w:rPr>
          <w:b/>
          <w:bCs/>
        </w:rPr>
        <w:t xml:space="preserve">corresponding </w:t>
      </w:r>
      <w:r w:rsidRPr="0056541B">
        <w:rPr>
          <w:b/>
          <w:bCs/>
        </w:rPr>
        <w:t>signalling</w:t>
      </w:r>
      <w:r w:rsidRPr="00231C0B">
        <w:rPr>
          <w:b/>
          <w:bCs/>
        </w:rPr>
        <w:t xml:space="preserve"> and procedure</w:t>
      </w:r>
      <w:r w:rsidR="00813D0A">
        <w:rPr>
          <w:b/>
          <w:bCs/>
        </w:rPr>
        <w:t>s</w:t>
      </w:r>
      <w:r w:rsidRPr="00231C0B">
        <w:rPr>
          <w:b/>
          <w:bCs/>
        </w:rPr>
        <w:t xml:space="preserve"> effectively</w:t>
      </w:r>
      <w:r>
        <w:t>.</w:t>
      </w:r>
    </w:p>
    <w:p w14:paraId="128D5B69" w14:textId="1ACDEC79" w:rsidR="00E1039D" w:rsidRPr="00E1039D" w:rsidRDefault="00CE3445" w:rsidP="00E651CC">
      <w:pPr>
        <w:pStyle w:val="Heading2"/>
      </w:pPr>
      <w:r w:rsidDel="0029607D">
        <w:t xml:space="preserve">2.1 </w:t>
      </w:r>
      <w:r w:rsidR="00CA4A51" w:rsidRPr="00CA4A51" w:rsidDel="00E1039D">
        <w:t xml:space="preserve">Functionality </w:t>
      </w:r>
      <w:r w:rsidR="007B14FC" w:rsidDel="00E1039D">
        <w:t>activation, deactivation</w:t>
      </w:r>
      <w:r w:rsidR="00BF5D72">
        <w:t xml:space="preserve"> and</w:t>
      </w:r>
      <w:r w:rsidR="00E1039D">
        <w:t xml:space="preserve"> </w:t>
      </w:r>
      <w:proofErr w:type="gramStart"/>
      <w:r w:rsidR="00BF5D72">
        <w:t>switching</w:t>
      </w:r>
      <w:proofErr w:type="gramEnd"/>
    </w:p>
    <w:p w14:paraId="38460901" w14:textId="0395FBC0" w:rsidR="007B14FC" w:rsidRPr="00C1666D" w:rsidRDefault="007B14FC" w:rsidP="007B14FC">
      <w:pPr>
        <w:jc w:val="both"/>
      </w:pPr>
      <w:r w:rsidRPr="00C1666D">
        <w:t>In functionality-based LCM, activation, deactivation and switching operations are necessary to control and configure ML enabled feature</w:t>
      </w:r>
      <w:r w:rsidR="00FD4CE6">
        <w:t>s</w:t>
      </w:r>
      <w:r w:rsidRPr="00C1666D">
        <w:t>. Figure 2</w:t>
      </w:r>
      <w:r w:rsidR="00684515">
        <w:t>.</w:t>
      </w:r>
      <w:r w:rsidRPr="00C1666D">
        <w:t xml:space="preserve">1-1 </w:t>
      </w:r>
      <w:r>
        <w:t xml:space="preserve">illustrates a broader overview of </w:t>
      </w:r>
      <w:r w:rsidRPr="00C1666D">
        <w:t xml:space="preserve">the </w:t>
      </w:r>
      <w:r w:rsidR="006A74F1" w:rsidRPr="00C1666D">
        <w:t>signalling</w:t>
      </w:r>
      <w:r w:rsidRPr="00C1666D">
        <w:t xml:space="preserve"> of these LCM operations between UE and </w:t>
      </w:r>
      <w:proofErr w:type="spellStart"/>
      <w:r w:rsidRPr="00C1666D">
        <w:t>gNB</w:t>
      </w:r>
      <w:proofErr w:type="spellEnd"/>
      <w:r w:rsidRPr="00C1666D">
        <w:t xml:space="preserve">/LMF. </w:t>
      </w:r>
      <w:r>
        <w:t xml:space="preserve">The functionality is managed by either </w:t>
      </w:r>
      <w:proofErr w:type="spellStart"/>
      <w:r>
        <w:t>gNB</w:t>
      </w:r>
      <w:proofErr w:type="spellEnd"/>
      <w:r>
        <w:t xml:space="preserve"> or LMF (shown as functionality management module, FMM). A UE, who wants to use an ML enabled feature for the first time, can start a functionality initiation with the FMM in </w:t>
      </w:r>
      <w:proofErr w:type="spellStart"/>
      <w:r>
        <w:t>gNB</w:t>
      </w:r>
      <w:proofErr w:type="spellEnd"/>
      <w:r>
        <w:t xml:space="preserve">/LMF, as an example. After the initial functionality initiation, </w:t>
      </w:r>
      <w:proofErr w:type="spellStart"/>
      <w:r>
        <w:t>gNB</w:t>
      </w:r>
      <w:proofErr w:type="spellEnd"/>
      <w:r>
        <w:t xml:space="preserve">/LMF may activate the feature which UE uses for inference. During the </w:t>
      </w:r>
      <w:r w:rsidR="00317D1D">
        <w:t xml:space="preserve">operation of </w:t>
      </w:r>
      <w:r w:rsidR="00C848FC">
        <w:t>an</w:t>
      </w:r>
      <w:r>
        <w:t xml:space="preserve"> activated functionality</w:t>
      </w:r>
      <w:r w:rsidR="00C848FC">
        <w:t>,</w:t>
      </w:r>
      <w:r>
        <w:t xml:space="preserve"> o</w:t>
      </w:r>
      <w:r w:rsidR="007A7703">
        <w:t>f</w:t>
      </w:r>
      <w:r>
        <w:t xml:space="preserve"> the </w:t>
      </w:r>
      <w:proofErr w:type="gramStart"/>
      <w:r>
        <w:t xml:space="preserve">particular </w:t>
      </w:r>
      <w:r w:rsidR="007A7703">
        <w:t>ML-enabled</w:t>
      </w:r>
      <w:proofErr w:type="gramEnd"/>
      <w:r w:rsidR="007A7703">
        <w:t xml:space="preserve"> </w:t>
      </w:r>
      <w:r>
        <w:t xml:space="preserve">feature, monitoring, deactivation, and switching may </w:t>
      </w:r>
      <w:r w:rsidR="00691AA0">
        <w:t>be</w:t>
      </w:r>
      <w:r>
        <w:t xml:space="preserve"> </w:t>
      </w:r>
      <w:r w:rsidR="008068BE">
        <w:t>initiated</w:t>
      </w:r>
      <w:r>
        <w:t xml:space="preserve"> either by UE or </w:t>
      </w:r>
      <w:proofErr w:type="spellStart"/>
      <w:r>
        <w:t>gNB</w:t>
      </w:r>
      <w:proofErr w:type="spellEnd"/>
      <w:r>
        <w:t>/LMF. In the Figure 2</w:t>
      </w:r>
      <w:r w:rsidR="00684515">
        <w:t>.</w:t>
      </w:r>
      <w:r>
        <w:t xml:space="preserve">1-1, the </w:t>
      </w:r>
      <w:r w:rsidR="006A74F1">
        <w:t>signalling</w:t>
      </w:r>
      <w:r>
        <w:t xml:space="preserve"> of these LCM operations </w:t>
      </w:r>
      <w:r w:rsidR="00DD7BD8">
        <w:t>is</w:t>
      </w:r>
      <w:r>
        <w:t xml:space="preserve"> encapsulated and may have different alternatives</w:t>
      </w:r>
      <w:r w:rsidR="009116FE">
        <w:t xml:space="preserve"> which we address in function mapping for each use case in RAN2#122 Post email discussion</w:t>
      </w:r>
      <w:r>
        <w:t>.</w:t>
      </w:r>
      <w:r w:rsidR="009116FE">
        <w:t xml:space="preserve"> </w:t>
      </w:r>
      <w:r w:rsidR="003442DB">
        <w:t xml:space="preserve">For instance, during inference, UE sided may not require any report to be transmitted in </w:t>
      </w:r>
      <w:proofErr w:type="spellStart"/>
      <w:r w:rsidR="003442DB">
        <w:t>gNB</w:t>
      </w:r>
      <w:proofErr w:type="spellEnd"/>
      <w:r w:rsidR="003442DB">
        <w:t xml:space="preserve">, while in </w:t>
      </w:r>
      <w:proofErr w:type="spellStart"/>
      <w:r w:rsidR="003442DB">
        <w:t>gNB</w:t>
      </w:r>
      <w:proofErr w:type="spellEnd"/>
      <w:r w:rsidR="003442DB">
        <w:t xml:space="preserve"> sided models may require measurement reports from the UE.</w:t>
      </w:r>
      <w:r>
        <w:t xml:space="preserve"> Note that the sequence of monitoring can be varied and may be parallel with inference operation.</w:t>
      </w:r>
    </w:p>
    <w:p w14:paraId="4682FFC6" w14:textId="523D4531" w:rsidR="00FF02BE" w:rsidRDefault="00FF02BE" w:rsidP="007B14FC">
      <w:pPr>
        <w:spacing w:before="240" w:after="60"/>
        <w:jc w:val="center"/>
      </w:pPr>
      <w:r>
        <w:object w:dxaOrig="4740" w:dyaOrig="5895" w14:anchorId="17BD3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9pt;height:208.5pt" o:ole="">
            <v:imagedata r:id="rId13" o:title=""/>
          </v:shape>
          <o:OLEObject Type="Embed" ProgID="Mscgen.Chart" ShapeID="_x0000_i1025" DrawAspect="Content" ObjectID="_1753254707" r:id="rId14"/>
        </w:object>
      </w:r>
    </w:p>
    <w:p w14:paraId="78588E8C" w14:textId="2B4304BF" w:rsidR="007B14FC" w:rsidRDefault="007B14FC" w:rsidP="007B14FC">
      <w:pPr>
        <w:spacing w:before="240" w:after="60"/>
        <w:jc w:val="center"/>
        <w:rPr>
          <w:b/>
          <w:bCs/>
          <w:lang w:val="en-US"/>
        </w:rPr>
      </w:pPr>
      <w:r>
        <w:rPr>
          <w:b/>
          <w:bCs/>
          <w:lang w:val="en-US"/>
        </w:rPr>
        <w:t>Figure 2</w:t>
      </w:r>
      <w:r w:rsidR="003B2941">
        <w:rPr>
          <w:b/>
          <w:bCs/>
          <w:lang w:val="en-US"/>
        </w:rPr>
        <w:t>.</w:t>
      </w:r>
      <w:r>
        <w:rPr>
          <w:b/>
          <w:bCs/>
          <w:lang w:val="en-US"/>
        </w:rPr>
        <w:t xml:space="preserve">1-1: Inference (One-sided) in UE, activation, deactivation, monitoring, and switching of functionality in </w:t>
      </w:r>
      <w:r w:rsidR="0089781A" w:rsidDel="00F52397">
        <w:rPr>
          <w:b/>
          <w:bCs/>
          <w:lang w:val="en-US"/>
        </w:rPr>
        <w:t>f</w:t>
      </w:r>
      <w:r w:rsidDel="00F52397">
        <w:rPr>
          <w:b/>
          <w:bCs/>
          <w:lang w:val="en-US"/>
        </w:rPr>
        <w:t>unctionality</w:t>
      </w:r>
      <w:r w:rsidR="00F52397">
        <w:rPr>
          <w:b/>
          <w:bCs/>
          <w:lang w:val="en-US"/>
        </w:rPr>
        <w:t>-based</w:t>
      </w:r>
      <w:r>
        <w:rPr>
          <w:b/>
          <w:bCs/>
          <w:lang w:val="en-US"/>
        </w:rPr>
        <w:t xml:space="preserve"> LCM. Here, feature X can be spatial domain beam management use case, for instance.</w:t>
      </w:r>
    </w:p>
    <w:p w14:paraId="7861940E" w14:textId="0EABBBE0" w:rsidR="007B14FC" w:rsidRDefault="007B14FC" w:rsidP="00E651CC">
      <w:pPr>
        <w:spacing w:before="240" w:after="60"/>
        <w:jc w:val="both"/>
        <w:rPr>
          <w:lang w:val="en-US"/>
        </w:rPr>
      </w:pPr>
      <w:r>
        <w:rPr>
          <w:b/>
          <w:bCs/>
          <w:lang w:val="en-US"/>
        </w:rPr>
        <w:t xml:space="preserve">Observation 1: </w:t>
      </w:r>
      <w:r>
        <w:rPr>
          <w:lang w:val="en-US"/>
        </w:rPr>
        <w:t xml:space="preserve">After functionality </w:t>
      </w:r>
      <w:r w:rsidR="004751DB">
        <w:rPr>
          <w:lang w:val="en-US"/>
        </w:rPr>
        <w:t>initialization and configuration</w:t>
      </w:r>
      <w:r>
        <w:rPr>
          <w:lang w:val="en-US"/>
        </w:rPr>
        <w:t>, other LCM purposes, such as activation, inference, monitoring, deactivation, switching operations can be performed.</w:t>
      </w:r>
    </w:p>
    <w:p w14:paraId="5279DF63" w14:textId="04BE7952" w:rsidR="007B14FC" w:rsidRPr="00231C0B" w:rsidRDefault="007B14FC" w:rsidP="00E651CC">
      <w:pPr>
        <w:spacing w:before="240" w:after="60"/>
        <w:jc w:val="both"/>
        <w:rPr>
          <w:lang w:val="en-US"/>
        </w:rPr>
      </w:pPr>
      <w:r>
        <w:rPr>
          <w:b/>
          <w:bCs/>
        </w:rPr>
        <w:lastRenderedPageBreak/>
        <w:t xml:space="preserve">Observation 2: </w:t>
      </w:r>
      <w:r w:rsidRPr="00231C0B">
        <w:t>T</w:t>
      </w:r>
      <w:r w:rsidRPr="00231C0B">
        <w:rPr>
          <w:lang w:val="en-US"/>
        </w:rPr>
        <w:t>he UE could be configured to perform ML inference</w:t>
      </w:r>
      <w:r w:rsidRPr="00231C0B">
        <w:t xml:space="preserve"> or model training</w:t>
      </w:r>
      <w:r w:rsidRPr="00231C0B">
        <w:rPr>
          <w:lang w:val="en-US"/>
        </w:rPr>
        <w:t xml:space="preserve"> based on</w:t>
      </w:r>
      <w:r w:rsidR="00DD7BD8">
        <w:rPr>
          <w:lang w:val="en-US"/>
        </w:rPr>
        <w:t xml:space="preserve"> the</w:t>
      </w:r>
      <w:r w:rsidRPr="00231C0B">
        <w:rPr>
          <w:lang w:val="en-US"/>
        </w:rPr>
        <w:t xml:space="preserve"> </w:t>
      </w:r>
      <w:r w:rsidR="00DD7BD8" w:rsidRPr="00231C0B">
        <w:rPr>
          <w:lang w:val="en-US"/>
        </w:rPr>
        <w:t xml:space="preserve">functionality </w:t>
      </w:r>
      <w:r w:rsidR="00DD7BD8">
        <w:rPr>
          <w:lang w:val="en-US"/>
        </w:rPr>
        <w:t>configured</w:t>
      </w:r>
      <w:r w:rsidRPr="00231C0B">
        <w:rPr>
          <w:lang w:val="en-US"/>
        </w:rPr>
        <w:t xml:space="preserve"> by NW. </w:t>
      </w:r>
    </w:p>
    <w:p w14:paraId="287BAE03" w14:textId="745C471F" w:rsidR="007B14FC" w:rsidRDefault="007B14FC" w:rsidP="00E651CC">
      <w:pPr>
        <w:spacing w:before="240" w:after="60"/>
        <w:jc w:val="both"/>
        <w:rPr>
          <w:lang w:val="en-US"/>
        </w:rPr>
      </w:pPr>
      <w:r w:rsidRPr="00231C0B">
        <w:rPr>
          <w:b/>
          <w:bCs/>
          <w:lang w:val="en-US"/>
        </w:rPr>
        <w:t>Observation</w:t>
      </w:r>
      <w:r>
        <w:rPr>
          <w:b/>
          <w:bCs/>
          <w:lang w:val="en-US"/>
        </w:rPr>
        <w:t xml:space="preserve"> 3</w:t>
      </w:r>
      <w:r>
        <w:rPr>
          <w:lang w:val="en-US"/>
        </w:rPr>
        <w:t xml:space="preserve">: The signaling </w:t>
      </w:r>
      <w:r w:rsidR="009D3FD7">
        <w:rPr>
          <w:lang w:val="en-US"/>
        </w:rPr>
        <w:t>procedure</w:t>
      </w:r>
      <w:r>
        <w:rPr>
          <w:lang w:val="en-US"/>
        </w:rPr>
        <w:t xml:space="preserve"> for each LCM operation can have alternative options</w:t>
      </w:r>
      <w:r w:rsidR="009116FE">
        <w:rPr>
          <w:lang w:val="en-US"/>
        </w:rPr>
        <w:t xml:space="preserve">, </w:t>
      </w:r>
      <w:r w:rsidR="000D7F44">
        <w:rPr>
          <w:lang w:val="en-US"/>
        </w:rPr>
        <w:t xml:space="preserve">depending on the model </w:t>
      </w:r>
      <w:proofErr w:type="spellStart"/>
      <w:r w:rsidR="000D7F44">
        <w:rPr>
          <w:lang w:val="en-US"/>
        </w:rPr>
        <w:t>sideness</w:t>
      </w:r>
      <w:proofErr w:type="spellEnd"/>
      <w:r w:rsidR="000D7F44">
        <w:rPr>
          <w:lang w:val="en-US"/>
        </w:rPr>
        <w:t>, for example,</w:t>
      </w:r>
      <w:r>
        <w:rPr>
          <w:lang w:val="en-US"/>
        </w:rPr>
        <w:t xml:space="preserve"> which requires further study.</w:t>
      </w:r>
    </w:p>
    <w:p w14:paraId="2BCF62C9" w14:textId="1B3E30E2" w:rsidR="007B14FC" w:rsidRPr="00231C0B" w:rsidRDefault="007B14FC" w:rsidP="007B14FC">
      <w:pPr>
        <w:spacing w:before="240" w:after="60"/>
        <w:rPr>
          <w:lang w:val="en-US"/>
        </w:rPr>
      </w:pPr>
      <w:r w:rsidRPr="00231C0B">
        <w:rPr>
          <w:b/>
          <w:bCs/>
          <w:lang w:val="en-US"/>
        </w:rPr>
        <w:t>Observation</w:t>
      </w:r>
      <w:r>
        <w:rPr>
          <w:b/>
          <w:bCs/>
          <w:lang w:val="en-US"/>
        </w:rPr>
        <w:t xml:space="preserve"> 4</w:t>
      </w:r>
      <w:r>
        <w:rPr>
          <w:lang w:val="en-US"/>
        </w:rPr>
        <w:t xml:space="preserve">: The sequence of monitoring may or may not be performed parallelly with inference operation. </w:t>
      </w:r>
    </w:p>
    <w:p w14:paraId="0B672DC5" w14:textId="3FFCA757" w:rsidR="005715AE" w:rsidRPr="00E651CC" w:rsidRDefault="005715AE" w:rsidP="00E651CC">
      <w:pPr>
        <w:spacing w:before="240" w:after="60"/>
        <w:jc w:val="both"/>
        <w:rPr>
          <w:lang w:val="en-US"/>
        </w:rPr>
      </w:pPr>
      <w:r w:rsidRPr="005B11BB">
        <w:rPr>
          <w:lang w:val="en-US"/>
        </w:rPr>
        <w:t xml:space="preserve">A UE-side </w:t>
      </w:r>
      <w:r w:rsidR="008809D8">
        <w:rPr>
          <w:lang w:val="en-US"/>
        </w:rPr>
        <w:t>f</w:t>
      </w:r>
      <w:r w:rsidRPr="005B11BB">
        <w:rPr>
          <w:lang w:val="en-US"/>
        </w:rPr>
        <w:t xml:space="preserve">unctionality can be activated, from a set of configured functionalities, for inference operation and </w:t>
      </w:r>
      <w:r w:rsidR="00BD1B96">
        <w:rPr>
          <w:lang w:val="en-US"/>
        </w:rPr>
        <w:t>the activation</w:t>
      </w:r>
      <w:r w:rsidRPr="005B11BB">
        <w:rPr>
          <w:lang w:val="en-US"/>
        </w:rPr>
        <w:t xml:space="preserve"> shall be done by the NW. If UE wishes to indicate a preference on activating a </w:t>
      </w:r>
      <w:r w:rsidR="009C6720">
        <w:rPr>
          <w:lang w:val="en-US"/>
        </w:rPr>
        <w:t>F</w:t>
      </w:r>
      <w:r w:rsidRPr="005B11BB">
        <w:rPr>
          <w:lang w:val="en-US"/>
        </w:rPr>
        <w:t>unctionality for inference, the network should first allow this operation, based on the UE ML-related support information it has available (provided by the UE</w:t>
      </w:r>
      <w:r w:rsidR="00513178">
        <w:rPr>
          <w:lang w:val="en-US"/>
        </w:rPr>
        <w:t xml:space="preserve">, UE </w:t>
      </w:r>
      <w:r w:rsidR="009C6720">
        <w:rPr>
          <w:lang w:val="en-US"/>
        </w:rPr>
        <w:t>capabilities</w:t>
      </w:r>
      <w:r w:rsidR="00513178">
        <w:rPr>
          <w:lang w:val="en-US"/>
        </w:rPr>
        <w:t>, etc</w:t>
      </w:r>
      <w:r w:rsidRPr="005B11BB">
        <w:rPr>
          <w:lang w:val="en-US"/>
        </w:rPr>
        <w:t xml:space="preserve">) and other system information in the cell. The Functionality deactivation operation can be </w:t>
      </w:r>
      <w:r w:rsidR="009D6CF3">
        <w:rPr>
          <w:lang w:val="en-US"/>
        </w:rPr>
        <w:t>initiated</w:t>
      </w:r>
      <w:r w:rsidRPr="005B11BB">
        <w:rPr>
          <w:lang w:val="en-US"/>
        </w:rPr>
        <w:t xml:space="preserve"> either by </w:t>
      </w:r>
      <w:proofErr w:type="spellStart"/>
      <w:r w:rsidRPr="005B11BB">
        <w:rPr>
          <w:lang w:val="en-US"/>
        </w:rPr>
        <w:t>gNB</w:t>
      </w:r>
      <w:proofErr w:type="spellEnd"/>
      <w:r w:rsidRPr="005B11BB">
        <w:rPr>
          <w:lang w:val="en-US"/>
        </w:rPr>
        <w:t xml:space="preserve"> or UE. Activation, deactivation (fallback to a non-ML function), and switching of a </w:t>
      </w:r>
      <w:r w:rsidR="002223B6">
        <w:rPr>
          <w:lang w:val="en-US"/>
        </w:rPr>
        <w:t>f</w:t>
      </w:r>
      <w:r w:rsidRPr="005B11BB">
        <w:rPr>
          <w:lang w:val="en-US"/>
        </w:rPr>
        <w:t>unctionality can be executed immediately or after a certain time, and within a certain allowed time window</w:t>
      </w:r>
      <w:r>
        <w:rPr>
          <w:lang w:val="en-US"/>
        </w:rPr>
        <w:t>.</w:t>
      </w:r>
    </w:p>
    <w:p w14:paraId="7DFFDD13" w14:textId="083EC6A5" w:rsidR="0015137D" w:rsidRPr="00E651CC" w:rsidRDefault="005E1DD9" w:rsidP="00E651CC">
      <w:pPr>
        <w:spacing w:before="240" w:after="60"/>
        <w:jc w:val="both"/>
        <w:rPr>
          <w:b/>
          <w:lang w:val="en-US"/>
        </w:rPr>
      </w:pPr>
      <w:r>
        <w:rPr>
          <w:b/>
          <w:bCs/>
          <w:lang w:val="en-US"/>
        </w:rPr>
        <w:t xml:space="preserve">Proposal </w:t>
      </w:r>
      <w:r w:rsidRPr="002A04F8">
        <w:rPr>
          <w:b/>
          <w:bCs/>
          <w:lang w:val="en-US"/>
        </w:rPr>
        <w:t>2</w:t>
      </w:r>
      <w:r w:rsidR="0015137D" w:rsidRPr="00E651CC">
        <w:rPr>
          <w:b/>
          <w:lang w:val="en-US"/>
        </w:rPr>
        <w:t xml:space="preserve">: </w:t>
      </w:r>
      <w:r w:rsidRPr="00E651CC">
        <w:rPr>
          <w:b/>
          <w:lang w:val="en-US"/>
        </w:rPr>
        <w:t xml:space="preserve">RAN2 to confirm </w:t>
      </w:r>
      <w:r w:rsidRPr="00E651CC">
        <w:rPr>
          <w:b/>
          <w:bCs/>
          <w:lang w:val="en-US"/>
        </w:rPr>
        <w:t>f</w:t>
      </w:r>
      <w:r w:rsidR="0015137D" w:rsidRPr="00E651CC">
        <w:rPr>
          <w:b/>
          <w:bCs/>
          <w:lang w:val="en-US"/>
        </w:rPr>
        <w:t>unctionality</w:t>
      </w:r>
      <w:r w:rsidR="0015137D" w:rsidRPr="00E651CC">
        <w:rPr>
          <w:b/>
          <w:lang w:val="en-US"/>
        </w:rPr>
        <w:t xml:space="preserve"> activation/deactivation/switching is up to the network and is based on the configured functionalities to the UE.</w:t>
      </w:r>
    </w:p>
    <w:p w14:paraId="7FA229C6" w14:textId="2C46A9A2" w:rsidR="00850DA2" w:rsidRDefault="00850DA2" w:rsidP="00E651CC">
      <w:pPr>
        <w:spacing w:before="240" w:after="60"/>
        <w:jc w:val="both"/>
        <w:rPr>
          <w:b/>
          <w:bCs/>
          <w:lang w:val="en-US"/>
        </w:rPr>
      </w:pPr>
      <w:r>
        <w:rPr>
          <w:lang w:val="en-US"/>
        </w:rPr>
        <w:t xml:space="preserve">The UE-autonomous options agreed in RAN1 #110bis-e are use-case specific, and are generally valid for ML model activation, deactivation and switching operations, and only in the cases when the </w:t>
      </w:r>
      <w:r w:rsidRPr="00163CD6">
        <w:rPr>
          <w:lang w:val="en-US"/>
        </w:rPr>
        <w:t>configured functionalities</w:t>
      </w:r>
      <w:r>
        <w:rPr>
          <w:lang w:val="en-US"/>
        </w:rPr>
        <w:t xml:space="preserve"> supported by these UE ML models do not change. For the same reasons, the UE-autonomous options cannot be assumed to be used for </w:t>
      </w:r>
      <w:r w:rsidR="0020743D">
        <w:rPr>
          <w:lang w:val="en-US"/>
        </w:rPr>
        <w:t>f</w:t>
      </w:r>
      <w:r>
        <w:rPr>
          <w:lang w:val="en-US"/>
        </w:rPr>
        <w:t>unctionality activation, deactivation and switching operations</w:t>
      </w:r>
      <w:r w:rsidR="0015137D">
        <w:rPr>
          <w:lang w:val="en-US"/>
        </w:rPr>
        <w:t>.</w:t>
      </w:r>
      <w:r w:rsidR="007812FE">
        <w:rPr>
          <w:lang w:val="en-US"/>
        </w:rPr>
        <w:t xml:space="preserve"> Nevertheless, the observation above does not preclude UE autonomous operations at UE-side </w:t>
      </w:r>
      <w:proofErr w:type="gramStart"/>
      <w:r w:rsidR="007812FE">
        <w:rPr>
          <w:lang w:val="en-US"/>
        </w:rPr>
        <w:t>model based</w:t>
      </w:r>
      <w:proofErr w:type="gramEnd"/>
      <w:r w:rsidR="007812FE">
        <w:rPr>
          <w:lang w:val="en-US"/>
        </w:rPr>
        <w:t xml:space="preserve"> LCM.</w:t>
      </w:r>
    </w:p>
    <w:p w14:paraId="71BFA97F" w14:textId="7B3FB019" w:rsidR="00C10628" w:rsidRPr="00E651CC" w:rsidRDefault="00521A0C" w:rsidP="00C47F73">
      <w:pPr>
        <w:spacing w:before="240" w:after="60"/>
        <w:jc w:val="both"/>
        <w:rPr>
          <w:b/>
          <w:lang w:val="en-US"/>
        </w:rPr>
      </w:pPr>
      <w:r w:rsidRPr="00E651CC">
        <w:rPr>
          <w:b/>
          <w:lang w:val="en-US"/>
        </w:rPr>
        <w:t xml:space="preserve">Observation </w:t>
      </w:r>
      <w:r w:rsidDel="00360107">
        <w:rPr>
          <w:b/>
          <w:lang w:val="en-US"/>
        </w:rPr>
        <w:t>5</w:t>
      </w:r>
      <w:r w:rsidRPr="00E651CC">
        <w:rPr>
          <w:b/>
          <w:lang w:val="en-US"/>
        </w:rPr>
        <w:t xml:space="preserve">: </w:t>
      </w:r>
      <w:r w:rsidR="00D06DC0" w:rsidRPr="00B16B99">
        <w:rPr>
          <w:lang w:val="en-US"/>
        </w:rPr>
        <w:t xml:space="preserve">UE-autonomous options cannot be assumed to be used for </w:t>
      </w:r>
      <w:r w:rsidR="007346CD" w:rsidRPr="00B16B99">
        <w:rPr>
          <w:bCs/>
          <w:lang w:val="en-US"/>
        </w:rPr>
        <w:t>f</w:t>
      </w:r>
      <w:r w:rsidR="00D06DC0" w:rsidRPr="00B16B99">
        <w:rPr>
          <w:bCs/>
          <w:lang w:val="en-US"/>
        </w:rPr>
        <w:t>unctionality</w:t>
      </w:r>
      <w:r w:rsidR="00D06DC0" w:rsidRPr="00B16B99">
        <w:rPr>
          <w:lang w:val="en-US"/>
        </w:rPr>
        <w:t xml:space="preserve"> activation, deactivation and switching operations</w:t>
      </w:r>
      <w:r w:rsidR="0005215D" w:rsidRPr="00B16B99">
        <w:rPr>
          <w:lang w:val="en-US"/>
        </w:rPr>
        <w:t>.</w:t>
      </w:r>
      <w:r w:rsidR="00D06DC0" w:rsidRPr="00E651CC" w:rsidDel="00D06DC0">
        <w:rPr>
          <w:b/>
          <w:lang w:val="en-US"/>
        </w:rPr>
        <w:t xml:space="preserve"> </w:t>
      </w:r>
    </w:p>
    <w:p w14:paraId="4E0D8D9D" w14:textId="71660B55" w:rsidR="007B14FC" w:rsidRDefault="007B14FC" w:rsidP="00E651CC">
      <w:pPr>
        <w:spacing w:before="240" w:after="60"/>
        <w:jc w:val="both"/>
        <w:rPr>
          <w:b/>
          <w:bCs/>
          <w:lang w:val="en-US"/>
        </w:rPr>
      </w:pPr>
      <w:r>
        <w:rPr>
          <w:b/>
          <w:bCs/>
          <w:lang w:val="en-US"/>
        </w:rPr>
        <w:t xml:space="preserve">Proposal </w:t>
      </w:r>
      <w:r w:rsidR="004511AA">
        <w:rPr>
          <w:b/>
          <w:bCs/>
          <w:lang w:val="en-US"/>
        </w:rPr>
        <w:t>3</w:t>
      </w:r>
      <w:r>
        <w:rPr>
          <w:b/>
          <w:bCs/>
          <w:lang w:val="en-US"/>
        </w:rPr>
        <w:t>: RAN2 to consider Figure 2</w:t>
      </w:r>
      <w:r w:rsidR="003B2941">
        <w:rPr>
          <w:b/>
          <w:bCs/>
          <w:lang w:val="en-US"/>
        </w:rPr>
        <w:t>.</w:t>
      </w:r>
      <w:r>
        <w:rPr>
          <w:b/>
          <w:bCs/>
          <w:lang w:val="en-US"/>
        </w:rPr>
        <w:t>1-1 as a baseline to study the signaling of functionality activation, deactivation, monitoring and switching for one-sided functionality-based LCM.</w:t>
      </w:r>
    </w:p>
    <w:p w14:paraId="78FE9CA5" w14:textId="0915CE06" w:rsidR="007B14FC" w:rsidRDefault="005C4C63" w:rsidP="007B14FC">
      <w:pPr>
        <w:spacing w:before="240" w:after="60"/>
        <w:jc w:val="both"/>
        <w:rPr>
          <w:lang w:val="en-US"/>
        </w:rPr>
      </w:pPr>
      <w:r>
        <w:rPr>
          <w:lang w:val="en-US"/>
        </w:rPr>
        <w:t>The</w:t>
      </w:r>
      <w:r w:rsidR="007B14FC">
        <w:rPr>
          <w:lang w:val="en-US"/>
        </w:rPr>
        <w:t xml:space="preserve"> two</w:t>
      </w:r>
      <w:r w:rsidR="00221CE6">
        <w:rPr>
          <w:lang w:val="en-US"/>
        </w:rPr>
        <w:t>-</w:t>
      </w:r>
      <w:r w:rsidR="007B14FC">
        <w:rPr>
          <w:lang w:val="en-US"/>
        </w:rPr>
        <w:t xml:space="preserve">sided </w:t>
      </w:r>
      <w:r w:rsidR="00221CE6">
        <w:rPr>
          <w:lang w:val="en-US"/>
        </w:rPr>
        <w:t>use-</w:t>
      </w:r>
      <w:r w:rsidR="007B14FC">
        <w:rPr>
          <w:lang w:val="en-US"/>
        </w:rPr>
        <w:t>case</w:t>
      </w:r>
      <w:r w:rsidR="00DC3849">
        <w:rPr>
          <w:lang w:val="en-US"/>
        </w:rPr>
        <w:t>s</w:t>
      </w:r>
      <w:r>
        <w:rPr>
          <w:lang w:val="en-US"/>
        </w:rPr>
        <w:t xml:space="preserve"> </w:t>
      </w:r>
      <w:r w:rsidR="007B14FC">
        <w:rPr>
          <w:lang w:val="en-US"/>
        </w:rPr>
        <w:t>require similar analyzing of the LCM operations as shown in Figure 2</w:t>
      </w:r>
      <w:r w:rsidR="00E91B9D">
        <w:rPr>
          <w:lang w:val="en-US"/>
        </w:rPr>
        <w:t>.</w:t>
      </w:r>
      <w:r w:rsidR="007B14FC">
        <w:rPr>
          <w:lang w:val="en-US"/>
        </w:rPr>
        <w:t xml:space="preserve">1-2. The main </w:t>
      </w:r>
      <w:r w:rsidR="00FD7BEE">
        <w:rPr>
          <w:lang w:val="en-US"/>
        </w:rPr>
        <w:t xml:space="preserve">difference </w:t>
      </w:r>
      <w:r w:rsidR="007B14FC">
        <w:rPr>
          <w:lang w:val="en-US"/>
        </w:rPr>
        <w:t xml:space="preserve">with the </w:t>
      </w:r>
      <w:r w:rsidR="00FD7BEE">
        <w:rPr>
          <w:lang w:val="en-US"/>
        </w:rPr>
        <w:t xml:space="preserve">UE </w:t>
      </w:r>
      <w:r w:rsidR="007B14FC">
        <w:rPr>
          <w:lang w:val="en-US"/>
        </w:rPr>
        <w:t>one</w:t>
      </w:r>
      <w:r w:rsidR="00B83696">
        <w:rPr>
          <w:lang w:val="en-US"/>
        </w:rPr>
        <w:t>-</w:t>
      </w:r>
      <w:r w:rsidR="007B14FC">
        <w:rPr>
          <w:lang w:val="en-US"/>
        </w:rPr>
        <w:t>sided case</w:t>
      </w:r>
      <w:r w:rsidR="00FD7BEE">
        <w:rPr>
          <w:lang w:val="en-US"/>
        </w:rPr>
        <w:t>s</w:t>
      </w:r>
      <w:r w:rsidR="007B14FC">
        <w:rPr>
          <w:lang w:val="en-US"/>
        </w:rPr>
        <w:t xml:space="preserve">, is </w:t>
      </w:r>
      <w:r w:rsidR="00BB1761">
        <w:rPr>
          <w:lang w:val="en-US"/>
        </w:rPr>
        <w:t>that</w:t>
      </w:r>
      <w:r w:rsidR="007B14FC">
        <w:rPr>
          <w:lang w:val="en-US"/>
        </w:rPr>
        <w:t xml:space="preserve"> there is a need for </w:t>
      </w:r>
      <w:r w:rsidR="00660857">
        <w:rPr>
          <w:lang w:val="en-US"/>
        </w:rPr>
        <w:t xml:space="preserve">model </w:t>
      </w:r>
      <w:r w:rsidR="0076453B">
        <w:rPr>
          <w:lang w:val="en-US"/>
        </w:rPr>
        <w:t xml:space="preserve">alignment </w:t>
      </w:r>
      <w:r w:rsidR="0076453B" w:rsidDel="00C13A0C">
        <w:rPr>
          <w:lang w:val="en-US"/>
        </w:rPr>
        <w:t>between</w:t>
      </w:r>
      <w:r w:rsidR="007B14FC">
        <w:rPr>
          <w:lang w:val="en-US"/>
        </w:rPr>
        <w:t xml:space="preserve"> UE and gNB/LMF to enable inference. </w:t>
      </w:r>
      <w:r w:rsidR="000913FD">
        <w:rPr>
          <w:lang w:val="en-US"/>
        </w:rPr>
        <w:t xml:space="preserve">Moreover, </w:t>
      </w:r>
      <w:r w:rsidR="00FD01D6">
        <w:rPr>
          <w:lang w:val="en-US"/>
        </w:rPr>
        <w:t xml:space="preserve">in these uses cases </w:t>
      </w:r>
      <w:r w:rsidR="000913FD">
        <w:rPr>
          <w:lang w:val="en-US"/>
        </w:rPr>
        <w:t xml:space="preserve">model identification </w:t>
      </w:r>
      <w:r w:rsidR="00FD01D6">
        <w:rPr>
          <w:lang w:val="en-US"/>
        </w:rPr>
        <w:t>procedures</w:t>
      </w:r>
      <w:r w:rsidR="000913FD">
        <w:rPr>
          <w:lang w:val="en-US"/>
        </w:rPr>
        <w:t xml:space="preserve"> </w:t>
      </w:r>
      <w:r w:rsidR="00FD01D6">
        <w:rPr>
          <w:lang w:val="en-US"/>
        </w:rPr>
        <w:t>may</w:t>
      </w:r>
      <w:r w:rsidR="000913FD">
        <w:rPr>
          <w:lang w:val="en-US"/>
        </w:rPr>
        <w:t xml:space="preserve"> be required </w:t>
      </w:r>
      <w:r w:rsidR="004E30C5">
        <w:rPr>
          <w:lang w:val="en-US"/>
        </w:rPr>
        <w:t xml:space="preserve">to </w:t>
      </w:r>
      <w:r w:rsidR="00FD01D6">
        <w:rPr>
          <w:lang w:val="en-US"/>
        </w:rPr>
        <w:t>achieve</w:t>
      </w:r>
      <w:r w:rsidR="004E30C5">
        <w:rPr>
          <w:lang w:val="en-US"/>
        </w:rPr>
        <w:t xml:space="preserve"> further alignment between UE side and NW side models</w:t>
      </w:r>
      <w:r w:rsidR="00053C9F">
        <w:rPr>
          <w:lang w:val="en-US"/>
        </w:rPr>
        <w:t>.</w:t>
      </w:r>
      <w:r w:rsidR="006332FB">
        <w:rPr>
          <w:lang w:val="en-US"/>
        </w:rPr>
        <w:t xml:space="preserve"> In model identification, as agreed in RAN1#113 meeting, models can be identified without (Type A) and with (Type B) over the air signaling. </w:t>
      </w:r>
      <w:r w:rsidR="0020743D">
        <w:rPr>
          <w:lang w:val="en-US"/>
        </w:rPr>
        <w:t xml:space="preserve">Once the initial identification is done, the consecutive LCM operations can be performed. </w:t>
      </w:r>
    </w:p>
    <w:p w14:paraId="61721C06" w14:textId="294CA6DC" w:rsidR="002748EF" w:rsidRDefault="002748EF" w:rsidP="007B14FC">
      <w:pPr>
        <w:spacing w:before="240" w:after="60"/>
        <w:jc w:val="center"/>
      </w:pPr>
      <w:r>
        <w:object w:dxaOrig="4740" w:dyaOrig="6420" w14:anchorId="1B6C6ADF">
          <v:shape id="_x0000_i1026" type="#_x0000_t75" style="width:165.9pt;height:222.9pt" o:ole="">
            <v:imagedata r:id="rId15" o:title=""/>
          </v:shape>
          <o:OLEObject Type="Embed" ProgID="Mscgen.Chart" ShapeID="_x0000_i1026" DrawAspect="Content" ObjectID="_1753254708" r:id="rId16"/>
        </w:object>
      </w:r>
    </w:p>
    <w:p w14:paraId="026E0A4A" w14:textId="36CD3FFF" w:rsidR="00130C8D" w:rsidRDefault="00130C8D" w:rsidP="007B14FC">
      <w:pPr>
        <w:spacing w:before="240" w:after="60"/>
        <w:jc w:val="center"/>
      </w:pPr>
    </w:p>
    <w:p w14:paraId="6BA30BC7" w14:textId="79C0D82D" w:rsidR="007B14FC" w:rsidRDefault="007B14FC" w:rsidP="007B14FC">
      <w:pPr>
        <w:spacing w:before="240" w:after="60"/>
        <w:jc w:val="center"/>
        <w:rPr>
          <w:b/>
          <w:bCs/>
          <w:lang w:val="en-US"/>
        </w:rPr>
      </w:pPr>
      <w:r>
        <w:rPr>
          <w:b/>
          <w:bCs/>
          <w:lang w:val="en-US"/>
        </w:rPr>
        <w:t>Figure 2</w:t>
      </w:r>
      <w:r w:rsidR="003B2941">
        <w:rPr>
          <w:b/>
          <w:bCs/>
          <w:lang w:val="en-US"/>
        </w:rPr>
        <w:t>.</w:t>
      </w:r>
      <w:r>
        <w:rPr>
          <w:b/>
          <w:bCs/>
          <w:lang w:val="en-US"/>
        </w:rPr>
        <w:t xml:space="preserve">1-2: Two-sided inference in UE and gNB, activation, deactivation, monitoring, and switching of functionality in </w:t>
      </w:r>
      <w:r w:rsidR="00584514">
        <w:rPr>
          <w:b/>
          <w:bCs/>
          <w:lang w:val="en-US"/>
        </w:rPr>
        <w:t>functionality-based</w:t>
      </w:r>
      <w:r>
        <w:rPr>
          <w:b/>
          <w:bCs/>
          <w:lang w:val="en-US"/>
        </w:rPr>
        <w:t xml:space="preserve"> LCM. Here, feature X can be CSI compression use case, for instance.</w:t>
      </w:r>
    </w:p>
    <w:p w14:paraId="6907B459" w14:textId="01073E18" w:rsidR="007B14FC" w:rsidRDefault="007B14FC" w:rsidP="00E651CC">
      <w:pPr>
        <w:spacing w:before="240" w:after="60"/>
        <w:jc w:val="both"/>
        <w:rPr>
          <w:lang w:val="en-US"/>
        </w:rPr>
      </w:pPr>
      <w:r>
        <w:rPr>
          <w:b/>
          <w:bCs/>
          <w:lang w:val="en-US"/>
        </w:rPr>
        <w:lastRenderedPageBreak/>
        <w:t xml:space="preserve">Observation </w:t>
      </w:r>
      <w:r w:rsidR="009C3889">
        <w:rPr>
          <w:b/>
          <w:bCs/>
          <w:lang w:val="en-US"/>
        </w:rPr>
        <w:t>6</w:t>
      </w:r>
      <w:r>
        <w:rPr>
          <w:b/>
          <w:bCs/>
          <w:lang w:val="en-US"/>
        </w:rPr>
        <w:t xml:space="preserve">: </w:t>
      </w:r>
      <w:r>
        <w:rPr>
          <w:lang w:val="en-US"/>
        </w:rPr>
        <w:t xml:space="preserve">In two-sided </w:t>
      </w:r>
      <w:r w:rsidR="00584514">
        <w:rPr>
          <w:lang w:val="en-US"/>
        </w:rPr>
        <w:t>functionality-based</w:t>
      </w:r>
      <w:r>
        <w:rPr>
          <w:lang w:val="en-US"/>
        </w:rPr>
        <w:t xml:space="preserve"> LCM, functionality pairing initiation </w:t>
      </w:r>
      <w:r w:rsidR="00574F52">
        <w:rPr>
          <w:lang w:val="en-US"/>
        </w:rPr>
        <w:t>and model identification are</w:t>
      </w:r>
      <w:r>
        <w:rPr>
          <w:lang w:val="en-US"/>
        </w:rPr>
        <w:t xml:space="preserve"> required. </w:t>
      </w:r>
    </w:p>
    <w:p w14:paraId="679E9944" w14:textId="4176795D" w:rsidR="007B14FC" w:rsidRPr="00231C0B" w:rsidRDefault="007B14FC" w:rsidP="00E651CC">
      <w:pPr>
        <w:spacing w:before="240" w:after="60"/>
        <w:jc w:val="both"/>
        <w:rPr>
          <w:lang w:val="en-US"/>
        </w:rPr>
      </w:pPr>
      <w:r w:rsidRPr="00231C0B">
        <w:rPr>
          <w:b/>
          <w:bCs/>
          <w:lang w:val="en-US"/>
        </w:rPr>
        <w:t>Observation</w:t>
      </w:r>
      <w:r>
        <w:rPr>
          <w:b/>
          <w:bCs/>
          <w:lang w:val="en-US"/>
        </w:rPr>
        <w:t xml:space="preserve"> </w:t>
      </w:r>
      <w:r w:rsidR="009C3889">
        <w:rPr>
          <w:b/>
          <w:bCs/>
          <w:lang w:val="en-US"/>
        </w:rPr>
        <w:t>7</w:t>
      </w:r>
      <w:r>
        <w:rPr>
          <w:lang w:val="en-US"/>
        </w:rPr>
        <w:t>: In Rel-18 AI/ML NR study, Figure 2</w:t>
      </w:r>
      <w:r w:rsidR="00CB19E9">
        <w:rPr>
          <w:lang w:val="en-US"/>
        </w:rPr>
        <w:t>.</w:t>
      </w:r>
      <w:r>
        <w:rPr>
          <w:lang w:val="en-US"/>
        </w:rPr>
        <w:t>1-2 is the baseline signaling for LCM operations for channel state information (CSI) compression use case.</w:t>
      </w:r>
    </w:p>
    <w:p w14:paraId="4A6AA4DD" w14:textId="41CC7BB8" w:rsidR="007B14FC" w:rsidRDefault="007B14FC" w:rsidP="00E651CC">
      <w:pPr>
        <w:spacing w:before="240" w:after="60"/>
        <w:jc w:val="both"/>
        <w:rPr>
          <w:b/>
          <w:bCs/>
          <w:lang w:val="en-US"/>
        </w:rPr>
      </w:pPr>
      <w:r>
        <w:rPr>
          <w:b/>
          <w:bCs/>
          <w:lang w:val="en-US"/>
        </w:rPr>
        <w:t xml:space="preserve">Proposal </w:t>
      </w:r>
      <w:r w:rsidR="009C3889">
        <w:rPr>
          <w:b/>
          <w:bCs/>
          <w:lang w:val="en-US"/>
        </w:rPr>
        <w:t>4</w:t>
      </w:r>
      <w:r>
        <w:rPr>
          <w:b/>
          <w:bCs/>
          <w:lang w:val="en-US"/>
        </w:rPr>
        <w:t>: RAN2 consider Figure 2</w:t>
      </w:r>
      <w:r w:rsidR="00571ECD">
        <w:rPr>
          <w:b/>
          <w:bCs/>
          <w:lang w:val="en-US"/>
        </w:rPr>
        <w:t>.</w:t>
      </w:r>
      <w:r>
        <w:rPr>
          <w:b/>
          <w:bCs/>
          <w:lang w:val="en-US"/>
        </w:rPr>
        <w:t xml:space="preserve">1-2 as a baseline to study the signaling of functionality activation, deactivation, monitoring and switching for two-sided </w:t>
      </w:r>
      <w:r w:rsidR="00584514">
        <w:rPr>
          <w:b/>
          <w:bCs/>
          <w:lang w:val="en-US"/>
        </w:rPr>
        <w:t>functionality-based</w:t>
      </w:r>
      <w:r>
        <w:rPr>
          <w:b/>
          <w:bCs/>
          <w:lang w:val="en-US"/>
        </w:rPr>
        <w:t xml:space="preserve"> LCM.</w:t>
      </w:r>
    </w:p>
    <w:p w14:paraId="78437FFC" w14:textId="77777777" w:rsidR="007B14FC" w:rsidRDefault="007B14FC" w:rsidP="00E651CC">
      <w:pPr>
        <w:pStyle w:val="CommentText"/>
        <w:jc w:val="both"/>
      </w:pPr>
    </w:p>
    <w:p w14:paraId="5091CE3F" w14:textId="21D38A4A" w:rsidR="007B14FC" w:rsidRDefault="007B14FC" w:rsidP="007B14FC">
      <w:pPr>
        <w:pStyle w:val="CommentText"/>
        <w:jc w:val="both"/>
      </w:pPr>
      <w:r>
        <w:t xml:space="preserve">Additionally, </w:t>
      </w:r>
      <w:r w:rsidR="0072774B">
        <w:t xml:space="preserve">there are many mechanisms for </w:t>
      </w:r>
      <w:proofErr w:type="spellStart"/>
      <w:r w:rsidR="0072774B">
        <w:t>signaling</w:t>
      </w:r>
      <w:proofErr w:type="spellEnd"/>
      <w:r w:rsidR="0072774B">
        <w:t xml:space="preserve"> (such as PUCCH, PUSCH activation/deactivation etc.) which can be a starting point to study</w:t>
      </w:r>
      <w:r>
        <w:t xml:space="preserve"> the signalling for activation, deactivation, </w:t>
      </w:r>
      <w:r w:rsidR="0072774B">
        <w:t xml:space="preserve">and </w:t>
      </w:r>
      <w:r>
        <w:t>switching</w:t>
      </w:r>
      <w:r w:rsidR="0072774B">
        <w:t>.</w:t>
      </w:r>
    </w:p>
    <w:p w14:paraId="52EEF0DB" w14:textId="3F684E2C" w:rsidR="00BD0E1E" w:rsidRDefault="007B14FC" w:rsidP="007B14FC">
      <w:pPr>
        <w:spacing w:before="240" w:after="60"/>
        <w:jc w:val="both"/>
        <w:rPr>
          <w:b/>
          <w:bCs/>
        </w:rPr>
      </w:pPr>
      <w:r w:rsidRPr="00231C0B">
        <w:rPr>
          <w:b/>
          <w:bCs/>
        </w:rPr>
        <w:t>Proposal</w:t>
      </w:r>
      <w:r>
        <w:rPr>
          <w:b/>
          <w:bCs/>
        </w:rPr>
        <w:t xml:space="preserve"> </w:t>
      </w:r>
      <w:r w:rsidR="00305DBF">
        <w:rPr>
          <w:b/>
          <w:bCs/>
        </w:rPr>
        <w:t>5</w:t>
      </w:r>
      <w:r w:rsidRPr="00231C0B">
        <w:rPr>
          <w:b/>
          <w:bCs/>
        </w:rPr>
        <w:t xml:space="preserve">: RAN2 to </w:t>
      </w:r>
      <w:r w:rsidRPr="00637540">
        <w:rPr>
          <w:b/>
          <w:bCs/>
        </w:rPr>
        <w:t>analyse</w:t>
      </w:r>
      <w:r w:rsidRPr="00231C0B">
        <w:rPr>
          <w:b/>
          <w:bCs/>
        </w:rPr>
        <w:t xml:space="preserve"> </w:t>
      </w:r>
      <w:r w:rsidR="00C06465">
        <w:rPr>
          <w:b/>
          <w:bCs/>
        </w:rPr>
        <w:t xml:space="preserve">and study </w:t>
      </w:r>
      <w:r w:rsidRPr="00231C0B">
        <w:rPr>
          <w:b/>
          <w:bCs/>
        </w:rPr>
        <w:t xml:space="preserve">the </w:t>
      </w:r>
      <w:r w:rsidR="00C06465">
        <w:rPr>
          <w:b/>
          <w:bCs/>
        </w:rPr>
        <w:t>details for each use case</w:t>
      </w:r>
      <w:r w:rsidRPr="00231C0B">
        <w:rPr>
          <w:b/>
          <w:bCs/>
        </w:rPr>
        <w:t xml:space="preserve"> </w:t>
      </w:r>
      <w:r w:rsidR="00C06465">
        <w:rPr>
          <w:b/>
          <w:bCs/>
        </w:rPr>
        <w:t xml:space="preserve">on </w:t>
      </w:r>
      <w:r w:rsidRPr="00231C0B">
        <w:rPr>
          <w:b/>
          <w:bCs/>
        </w:rPr>
        <w:t>the</w:t>
      </w:r>
      <w:r w:rsidR="00521A0C">
        <w:rPr>
          <w:b/>
          <w:bCs/>
        </w:rPr>
        <w:t xml:space="preserve"> information</w:t>
      </w:r>
      <w:r w:rsidRPr="00231C0B">
        <w:rPr>
          <w:b/>
          <w:bCs/>
        </w:rPr>
        <w:t xml:space="preserve"> needed </w:t>
      </w:r>
      <w:r w:rsidR="00521A0C">
        <w:rPr>
          <w:b/>
          <w:bCs/>
        </w:rPr>
        <w:t xml:space="preserve">to be signalled between UE and gNB </w:t>
      </w:r>
      <w:r w:rsidRPr="00231C0B">
        <w:rPr>
          <w:b/>
          <w:bCs/>
        </w:rPr>
        <w:t xml:space="preserve">for </w:t>
      </w:r>
      <w:r w:rsidR="00521A0C">
        <w:rPr>
          <w:b/>
          <w:bCs/>
        </w:rPr>
        <w:t>functionality</w:t>
      </w:r>
      <w:r w:rsidRPr="00231C0B">
        <w:rPr>
          <w:b/>
          <w:bCs/>
        </w:rPr>
        <w:t xml:space="preserve"> activation, deactivation, and switching. </w:t>
      </w:r>
    </w:p>
    <w:p w14:paraId="3FCD1E7D" w14:textId="1C3E29FE" w:rsidR="007B14FC" w:rsidRDefault="00F57BDE" w:rsidP="00E651CC">
      <w:pPr>
        <w:pStyle w:val="Heading2"/>
      </w:pPr>
      <w:r>
        <w:t xml:space="preserve">2.2 </w:t>
      </w:r>
      <w:r w:rsidR="007B14FC">
        <w:t>Performance monitoring</w:t>
      </w:r>
    </w:p>
    <w:p w14:paraId="3B17794D" w14:textId="77777777" w:rsidR="007B14FC" w:rsidRDefault="007B14FC" w:rsidP="007B14FC">
      <w:pPr>
        <w:pStyle w:val="CommentText"/>
        <w:jc w:val="both"/>
      </w:pPr>
      <w:r>
        <w:t xml:space="preserve">A UE can have multiple models or multiple functionalities supporting different sub use cases (ML enabled features) in different scenarios. To enable network-controlled ML-enabled feature, there is a clear need for monitoring the performance of functionalities and models. RAN1 is discussing the performance KPIs for ML enabled features and those are different for different features. In general, it would be sufficient to inform NW about the performance of the functionalities for a given feature, while in other cases (such as, in two-sided models), it might be required to monitor the performance of the model within the same functionality. Performance monitoring can happen either in NW or UE. In NW controlled monitoring, the functionality performance monitoring is preferred but model performance monitoring may happen in special cases. Therefore, we will study performance monitoring in a normative way in this study phase. </w:t>
      </w:r>
    </w:p>
    <w:p w14:paraId="49035088" w14:textId="77777777" w:rsidR="00FE221C" w:rsidRDefault="00FE221C" w:rsidP="007B14FC">
      <w:pPr>
        <w:pStyle w:val="CommentText"/>
        <w:jc w:val="both"/>
      </w:pPr>
    </w:p>
    <w:p w14:paraId="23CDA98D" w14:textId="45EADB46" w:rsidR="00FE221C" w:rsidRPr="004A77E8" w:rsidRDefault="00590B27" w:rsidP="00E651CC">
      <w:pPr>
        <w:pStyle w:val="Heading3"/>
      </w:pPr>
      <w:r>
        <w:t xml:space="preserve">2.2.1 </w:t>
      </w:r>
      <w:r w:rsidR="00FE221C" w:rsidRPr="00E651CC">
        <w:t>Signal</w:t>
      </w:r>
      <w:r w:rsidR="004A77E8">
        <w:t>l</w:t>
      </w:r>
      <w:r w:rsidR="00FE221C" w:rsidRPr="00E651CC">
        <w:t xml:space="preserve">ing for UE to report conditions of its ML-related </w:t>
      </w:r>
      <w:r w:rsidR="000F7B98" w:rsidRPr="00590B27">
        <w:t>resources.</w:t>
      </w:r>
    </w:p>
    <w:p w14:paraId="703A64F0" w14:textId="4ABC0303" w:rsidR="00290356" w:rsidRPr="007101F2" w:rsidRDefault="00290356" w:rsidP="00290356">
      <w:pPr>
        <w:spacing w:before="240" w:after="60"/>
        <w:jc w:val="both"/>
      </w:pPr>
      <w:r>
        <w:t>The p</w:t>
      </w:r>
      <w:r w:rsidRPr="00170FCB">
        <w:t>erformance of the ML features or functionalities at the UE side would significantly depend on the</w:t>
      </w:r>
      <w:r w:rsidRPr="007101F2">
        <w:t xml:space="preserve"> availability of ML-related resources at the UE side at a given time, such as processing power usage, available memory, battery status, etc. To enable efficient and timely activation/</w:t>
      </w:r>
      <w:r>
        <w:t>deactivation</w:t>
      </w:r>
      <w:r w:rsidRPr="007101F2">
        <w:t xml:space="preserve">/switching of functionalities, UE may inform the network about conditions on resource availability that are (expected to be) impacting the performance of a certain ML functionality or a set of functionalities. Similarly, prioritization across different ML functionalities (or even models) may be considered depending on the resource availability at the UE side, for which the network (gNB or LMF) could also </w:t>
      </w:r>
      <w:proofErr w:type="gramStart"/>
      <w:r w:rsidRPr="007101F2">
        <w:t>provide assi</w:t>
      </w:r>
      <w:r>
        <w:t>stance</w:t>
      </w:r>
      <w:proofErr w:type="gramEnd"/>
      <w:r>
        <w:t xml:space="preserve"> </w:t>
      </w:r>
      <w:r w:rsidR="000F7B98">
        <w:t>information.</w:t>
      </w:r>
      <w:r w:rsidRPr="007101F2">
        <w:t xml:space="preserve"> To enable this, it would be desirable that the network entity (gNB/LMF) serving the UE, at least partially, can be (made) aware of the potential UE compute bottlenecks, such that to be able to mutually optimize the activation/deactivation of the relevant </w:t>
      </w:r>
      <w:r>
        <w:t>f</w:t>
      </w:r>
      <w:r w:rsidRPr="007101F2">
        <w:t xml:space="preserve">unctionalities. </w:t>
      </w:r>
    </w:p>
    <w:p w14:paraId="0B3F50A3" w14:textId="29CC6162" w:rsidR="00290356" w:rsidRPr="00170FCB" w:rsidRDefault="00290356" w:rsidP="00290356">
      <w:pPr>
        <w:spacing w:before="240" w:after="60"/>
        <w:jc w:val="both"/>
      </w:pPr>
      <w:r w:rsidRPr="00170FCB">
        <w:rPr>
          <w:b/>
          <w:bCs/>
        </w:rPr>
        <w:t xml:space="preserve">Proposal </w:t>
      </w:r>
      <w:r w:rsidR="00801FD6">
        <w:rPr>
          <w:b/>
        </w:rPr>
        <w:t>6</w:t>
      </w:r>
      <w:r w:rsidRPr="00E651CC">
        <w:rPr>
          <w:b/>
        </w:rPr>
        <w:t xml:space="preserve">: </w:t>
      </w:r>
      <w:r w:rsidRPr="007101F2">
        <w:rPr>
          <w:b/>
          <w:bCs/>
        </w:rPr>
        <w:t>Study mechanisms for UE to report conditions of its ML-related resources</w:t>
      </w:r>
      <w:r>
        <w:rPr>
          <w:b/>
          <w:bCs/>
        </w:rPr>
        <w:t xml:space="preserve"> </w:t>
      </w:r>
      <w:r w:rsidRPr="007101F2">
        <w:rPr>
          <w:b/>
          <w:bCs/>
        </w:rPr>
        <w:t>to the network, such as memory, battery, and other hardware parameters, estimated to be required to execute</w:t>
      </w:r>
      <w:r>
        <w:rPr>
          <w:b/>
          <w:bCs/>
        </w:rPr>
        <w:t>,</w:t>
      </w:r>
      <w:r w:rsidRPr="007101F2">
        <w:rPr>
          <w:b/>
          <w:bCs/>
        </w:rPr>
        <w:t xml:space="preserve"> or impact the performance of</w:t>
      </w:r>
      <w:r>
        <w:rPr>
          <w:b/>
          <w:bCs/>
        </w:rPr>
        <w:t>,</w:t>
      </w:r>
      <w:r w:rsidRPr="007101F2">
        <w:rPr>
          <w:b/>
          <w:bCs/>
        </w:rPr>
        <w:t xml:space="preserve"> a</w:t>
      </w:r>
      <w:r w:rsidR="000F7B98">
        <w:rPr>
          <w:b/>
          <w:bCs/>
        </w:rPr>
        <w:t>n</w:t>
      </w:r>
      <w:r w:rsidRPr="007101F2">
        <w:rPr>
          <w:b/>
          <w:bCs/>
        </w:rPr>
        <w:t xml:space="preserve"> ML-enabled feature and corresponding functionalities</w:t>
      </w:r>
      <w:r w:rsidR="00D73174">
        <w:rPr>
          <w:b/>
        </w:rPr>
        <w:t>/models</w:t>
      </w:r>
      <w:r w:rsidRPr="007101F2">
        <w:rPr>
          <w:b/>
          <w:bCs/>
        </w:rPr>
        <w:t>.</w:t>
      </w:r>
    </w:p>
    <w:p w14:paraId="19F8814B" w14:textId="77777777" w:rsidR="00290356" w:rsidRDefault="00290356" w:rsidP="007B14FC">
      <w:pPr>
        <w:pStyle w:val="CommentText"/>
        <w:jc w:val="both"/>
      </w:pPr>
    </w:p>
    <w:p w14:paraId="0E955B4A" w14:textId="77777777" w:rsidR="007B14FC" w:rsidRDefault="007B14FC" w:rsidP="007B14FC">
      <w:pPr>
        <w:pStyle w:val="CommentText"/>
      </w:pPr>
      <w:r>
        <w:t xml:space="preserve">  </w:t>
      </w:r>
    </w:p>
    <w:p w14:paraId="12DBD0F8" w14:textId="17DDB6D7" w:rsidR="007B14FC" w:rsidRDefault="007B14FC" w:rsidP="007B14FC">
      <w:pPr>
        <w:pStyle w:val="Heading3"/>
      </w:pPr>
      <w:r>
        <w:t>2.2.</w:t>
      </w:r>
      <w:r w:rsidR="00590B27">
        <w:t>2</w:t>
      </w:r>
      <w:r>
        <w:t xml:space="preserve"> General signalling for performance </w:t>
      </w:r>
      <w:r w:rsidRPr="00E50C89">
        <w:t xml:space="preserve">monitoring </w:t>
      </w:r>
    </w:p>
    <w:p w14:paraId="15EC7E95" w14:textId="5B9610C2" w:rsidR="007B14FC" w:rsidRDefault="007B14FC" w:rsidP="007B14FC">
      <w:pPr>
        <w:spacing w:after="0"/>
        <w:jc w:val="both"/>
      </w:pPr>
      <w:r>
        <w:t>We illustrate simplified call flow for performance monitoring in functionality-based LCM in Figures 2.2.</w:t>
      </w:r>
      <w:r w:rsidR="001A054D">
        <w:t>2</w:t>
      </w:r>
      <w:r>
        <w:t>-1. In NW (</w:t>
      </w:r>
      <w:r w:rsidR="0007473C">
        <w:t>e.g.,</w:t>
      </w:r>
      <w:r>
        <w:t xml:space="preserve"> gNB, LMF) controlled monitoring, it is up to the NW to configure the frequency of the monitoring</w:t>
      </w:r>
      <w:r w:rsidR="0007473C">
        <w:t>,</w:t>
      </w:r>
      <w:r>
        <w:t xml:space="preserve"> as well as what KPIs should be monitored. In this functionality-based LCM, functionality A is activated by the NW which is signalled to UE. UE will use, for example, model X associated with functionality A. Depending on the monitoring configuration, UE will report </w:t>
      </w:r>
      <w:r w:rsidR="00423BC7">
        <w:t>the performance KPIs of functionality</w:t>
      </w:r>
      <w:r>
        <w:t xml:space="preserve"> A to the NW. Upon receiving the reports from UE, NW may decide to activate/deactivate the functionality A. </w:t>
      </w:r>
    </w:p>
    <w:p w14:paraId="2CC0CE5B" w14:textId="77777777" w:rsidR="007B14FC" w:rsidRDefault="007B14FC" w:rsidP="007B14FC">
      <w:pPr>
        <w:spacing w:after="0"/>
      </w:pPr>
    </w:p>
    <w:p w14:paraId="7BB943AF" w14:textId="1328CECB" w:rsidR="007B14FC" w:rsidRPr="004E6A46" w:rsidRDefault="007B14FC" w:rsidP="007B14FC">
      <w:pPr>
        <w:spacing w:after="0"/>
      </w:pPr>
    </w:p>
    <w:p w14:paraId="49F34E8A" w14:textId="70F48C82" w:rsidR="009C72A3" w:rsidRDefault="009C72A3" w:rsidP="007B14FC">
      <w:pPr>
        <w:spacing w:after="0"/>
        <w:jc w:val="center"/>
      </w:pPr>
      <w:r>
        <w:rPr>
          <w:rFonts w:cs="Arial"/>
          <w:color w:val="595959" w:themeColor="text1" w:themeTint="A6"/>
        </w:rPr>
        <w:object w:dxaOrig="6510" w:dyaOrig="3555" w14:anchorId="1FF0B8F7">
          <v:shape id="_x0000_i1027" type="#_x0000_t75" style="width:278.8pt;height:153.8pt" o:ole="">
            <v:imagedata r:id="rId17" o:title=""/>
          </v:shape>
          <o:OLEObject Type="Embed" ProgID="Mscgen.Chart" ShapeID="_x0000_i1027" DrawAspect="Content" ObjectID="_1753254709" r:id="rId18"/>
        </w:object>
      </w:r>
    </w:p>
    <w:p w14:paraId="0D668D7C" w14:textId="5B698F11" w:rsidR="007B14FC" w:rsidRPr="00E651CC" w:rsidRDefault="007B14FC" w:rsidP="00E651CC">
      <w:pPr>
        <w:spacing w:after="0"/>
      </w:pPr>
    </w:p>
    <w:p w14:paraId="324E79BB" w14:textId="7BA26D78" w:rsidR="007B14FC" w:rsidRDefault="007B14FC" w:rsidP="007B14FC">
      <w:pPr>
        <w:spacing w:after="0"/>
        <w:jc w:val="center"/>
        <w:rPr>
          <w:rFonts w:cs="Arial"/>
          <w:color w:val="595959" w:themeColor="text1" w:themeTint="A6"/>
        </w:rPr>
      </w:pPr>
      <w:r>
        <w:rPr>
          <w:rFonts w:cs="Arial"/>
          <w:color w:val="595959" w:themeColor="text1" w:themeTint="A6"/>
        </w:rPr>
        <w:t>Figure 2.2.</w:t>
      </w:r>
      <w:r w:rsidR="001A054D">
        <w:rPr>
          <w:rFonts w:cs="Arial"/>
          <w:color w:val="595959" w:themeColor="text1" w:themeTint="A6"/>
        </w:rPr>
        <w:t>2</w:t>
      </w:r>
      <w:r>
        <w:rPr>
          <w:rFonts w:cs="Arial"/>
          <w:color w:val="595959" w:themeColor="text1" w:themeTint="A6"/>
        </w:rPr>
        <w:t xml:space="preserve">-1: Performance monitoring in </w:t>
      </w:r>
      <w:proofErr w:type="gramStart"/>
      <w:r>
        <w:rPr>
          <w:rFonts w:cs="Arial"/>
          <w:color w:val="595959" w:themeColor="text1" w:themeTint="A6"/>
        </w:rPr>
        <w:t>functionality based</w:t>
      </w:r>
      <w:proofErr w:type="gramEnd"/>
      <w:r>
        <w:rPr>
          <w:rFonts w:cs="Arial"/>
          <w:color w:val="595959" w:themeColor="text1" w:themeTint="A6"/>
        </w:rPr>
        <w:t xml:space="preserve"> LCM.</w:t>
      </w:r>
    </w:p>
    <w:p w14:paraId="07A0D0CE" w14:textId="77777777" w:rsidR="007B14FC" w:rsidRDefault="007B14FC" w:rsidP="007B14FC">
      <w:pPr>
        <w:spacing w:after="0"/>
        <w:jc w:val="center"/>
        <w:rPr>
          <w:rFonts w:cs="Arial"/>
          <w:color w:val="595959" w:themeColor="text1" w:themeTint="A6"/>
        </w:rPr>
      </w:pPr>
    </w:p>
    <w:p w14:paraId="3F772875" w14:textId="77777777" w:rsidR="007B14FC" w:rsidRDefault="007B14FC" w:rsidP="007B14FC">
      <w:pPr>
        <w:spacing w:after="0"/>
        <w:jc w:val="center"/>
        <w:rPr>
          <w:rFonts w:cs="Arial"/>
          <w:color w:val="595959" w:themeColor="text1" w:themeTint="A6"/>
        </w:rPr>
      </w:pPr>
    </w:p>
    <w:p w14:paraId="5957DE21" w14:textId="77777777" w:rsidR="007B14FC" w:rsidRPr="004E6A46" w:rsidRDefault="007B14FC" w:rsidP="007B14FC">
      <w:pPr>
        <w:spacing w:after="0"/>
        <w:jc w:val="both"/>
      </w:pPr>
    </w:p>
    <w:p w14:paraId="1AF178B9" w14:textId="78718417" w:rsidR="007B14FC" w:rsidRPr="005F4F74" w:rsidRDefault="007B14FC" w:rsidP="007B14FC">
      <w:pPr>
        <w:jc w:val="both"/>
        <w:rPr>
          <w:b/>
        </w:rPr>
      </w:pPr>
      <w:r w:rsidRPr="005F4F74">
        <w:t xml:space="preserve">Some of these issues may arise from the </w:t>
      </w:r>
      <w:r>
        <w:t>f</w:t>
      </w:r>
      <w:r w:rsidRPr="005F4F74">
        <w:t xml:space="preserve">unctionality consuming more than expected processing resources, new performance issue due to ML </w:t>
      </w:r>
      <w:r w:rsidR="00831B91">
        <w:t>m</w:t>
      </w:r>
      <w:r w:rsidRPr="005F4F74">
        <w:t xml:space="preserve">odel update or any other </w:t>
      </w:r>
      <w:r>
        <w:t>situation</w:t>
      </w:r>
      <w:r w:rsidRPr="005F4F74">
        <w:t xml:space="preserve"> that </w:t>
      </w:r>
      <w:r>
        <w:t>arises</w:t>
      </w:r>
      <w:r w:rsidRPr="005F4F74">
        <w:t xml:space="preserve"> during </w:t>
      </w:r>
      <w:r w:rsidR="00620637">
        <w:t xml:space="preserve">the </w:t>
      </w:r>
      <w:r w:rsidRPr="005F4F74">
        <w:t xml:space="preserve">runtime of the ML-enabled </w:t>
      </w:r>
      <w:r>
        <w:t>f</w:t>
      </w:r>
      <w:r w:rsidRPr="005F4F74">
        <w:t>eature. The network should have a mechanism to detect these issues and recommend actions to mitigate th</w:t>
      </w:r>
      <w:r w:rsidR="00B05817">
        <w:t xml:space="preserve">em, which </w:t>
      </w:r>
      <w:r w:rsidRPr="005F4F74">
        <w:t>requires some signalling mechanism</w:t>
      </w:r>
      <w:r w:rsidR="009D5029">
        <w:t>s</w:t>
      </w:r>
      <w:r w:rsidRPr="005F4F74">
        <w:t xml:space="preserve"> between the network and the UE.</w:t>
      </w:r>
    </w:p>
    <w:p w14:paraId="3CB117CA" w14:textId="5B17513D" w:rsidR="007B14FC" w:rsidRPr="005F4F74" w:rsidRDefault="007B14FC" w:rsidP="007B14FC">
      <w:pPr>
        <w:jc w:val="both"/>
        <w:rPr>
          <w:b/>
        </w:rPr>
      </w:pPr>
      <w:r w:rsidRPr="005F4F74">
        <w:rPr>
          <w:b/>
        </w:rPr>
        <w:t xml:space="preserve">Observation </w:t>
      </w:r>
      <w:r w:rsidR="00113CBD">
        <w:rPr>
          <w:b/>
        </w:rPr>
        <w:t>8</w:t>
      </w:r>
      <w:r w:rsidRPr="005F4F74">
        <w:rPr>
          <w:b/>
        </w:rPr>
        <w:t xml:space="preserve">: </w:t>
      </w:r>
      <w:r w:rsidRPr="00EE3948">
        <w:t xml:space="preserve">Network should be able to directly monitor the performance of a given active </w:t>
      </w:r>
      <w:r>
        <w:t>f</w:t>
      </w:r>
      <w:r w:rsidRPr="00EE3948">
        <w:t xml:space="preserve">unctionality and recommend to the UE actions to mitigate </w:t>
      </w:r>
      <w:r>
        <w:t>potential performance degradation cases</w:t>
      </w:r>
      <w:r w:rsidRPr="00EE3948">
        <w:t>.</w:t>
      </w:r>
    </w:p>
    <w:p w14:paraId="70EA7E44" w14:textId="2A61A9F8" w:rsidR="007B14FC" w:rsidRPr="004E6A46" w:rsidRDefault="007B14FC" w:rsidP="007B14FC">
      <w:pPr>
        <w:spacing w:after="0"/>
        <w:jc w:val="both"/>
      </w:pPr>
      <w:r w:rsidRPr="004E6A46">
        <w:rPr>
          <w:b/>
        </w:rPr>
        <w:t xml:space="preserve">Proposal </w:t>
      </w:r>
      <w:r w:rsidR="009C3F6B">
        <w:rPr>
          <w:b/>
        </w:rPr>
        <w:t>7</w:t>
      </w:r>
      <w:r w:rsidRPr="004E6A46">
        <w:rPr>
          <w:b/>
        </w:rPr>
        <w:t xml:space="preserve">: </w:t>
      </w:r>
      <w:r w:rsidRPr="004E6A46">
        <w:rPr>
          <w:b/>
          <w:bCs/>
        </w:rPr>
        <w:t xml:space="preserve">RAN2 to study </w:t>
      </w:r>
      <w:r w:rsidRPr="004E6A46">
        <w:rPr>
          <w:b/>
        </w:rPr>
        <w:t xml:space="preserve">mechanisms for performance </w:t>
      </w:r>
      <w:r>
        <w:rPr>
          <w:b/>
        </w:rPr>
        <w:t>monitoring in functionality-based LCM (as shown in Figure 2.2.</w:t>
      </w:r>
      <w:r w:rsidR="00AE044A">
        <w:rPr>
          <w:b/>
        </w:rPr>
        <w:t>2</w:t>
      </w:r>
      <w:r>
        <w:rPr>
          <w:b/>
        </w:rPr>
        <w:t>-1)</w:t>
      </w:r>
      <w:r w:rsidRPr="004E6A46">
        <w:rPr>
          <w:b/>
        </w:rPr>
        <w:t xml:space="preserve"> </w:t>
      </w:r>
      <w:r>
        <w:rPr>
          <w:b/>
        </w:rPr>
        <w:t xml:space="preserve">governed by the network </w:t>
      </w:r>
      <w:r w:rsidRPr="004E6A46">
        <w:rPr>
          <w:b/>
        </w:rPr>
        <w:t xml:space="preserve">and </w:t>
      </w:r>
      <w:r>
        <w:rPr>
          <w:b/>
        </w:rPr>
        <w:t xml:space="preserve">providing </w:t>
      </w:r>
      <w:r w:rsidRPr="004E6A46">
        <w:rPr>
          <w:b/>
        </w:rPr>
        <w:t xml:space="preserve">recommend actions to the UE to mitigate potential </w:t>
      </w:r>
      <w:r>
        <w:rPr>
          <w:b/>
        </w:rPr>
        <w:t xml:space="preserve">performance </w:t>
      </w:r>
      <w:r w:rsidRPr="004E6A46">
        <w:rPr>
          <w:b/>
        </w:rPr>
        <w:t xml:space="preserve">issues arising </w:t>
      </w:r>
      <w:r>
        <w:rPr>
          <w:b/>
        </w:rPr>
        <w:t>from the ML</w:t>
      </w:r>
      <w:r w:rsidR="001D3E49">
        <w:rPr>
          <w:b/>
        </w:rPr>
        <w:t>-</w:t>
      </w:r>
      <w:r>
        <w:rPr>
          <w:b/>
        </w:rPr>
        <w:t>enabled feature</w:t>
      </w:r>
      <w:r w:rsidRPr="004E6A46">
        <w:rPr>
          <w:b/>
        </w:rPr>
        <w:t xml:space="preserve"> execution.</w:t>
      </w:r>
    </w:p>
    <w:p w14:paraId="6EFAE765" w14:textId="77777777" w:rsidR="007B14FC" w:rsidRDefault="007B14FC" w:rsidP="007B14FC"/>
    <w:p w14:paraId="2ACB714A" w14:textId="0EC9EEE8" w:rsidR="00747715" w:rsidRDefault="00177B34" w:rsidP="00E651CC">
      <w:pPr>
        <w:jc w:val="both"/>
      </w:pPr>
      <w:r>
        <w:t xml:space="preserve">For UE-side </w:t>
      </w:r>
      <w:r w:rsidR="00CD0A3F">
        <w:t>ML-enabled features and functionalities, t</w:t>
      </w:r>
      <w:r w:rsidR="002E1C66">
        <w:t xml:space="preserve">he </w:t>
      </w:r>
      <w:r w:rsidR="001E6937" w:rsidRPr="00E651CC">
        <w:t>functionality-based</w:t>
      </w:r>
      <w:r w:rsidR="002E1C66" w:rsidRPr="00E651CC">
        <w:t xml:space="preserve"> LCM</w:t>
      </w:r>
      <w:r w:rsidR="002E1C66">
        <w:t xml:space="preserve"> is assumed to be implemented and executed in the network (gNB/LMF), including </w:t>
      </w:r>
      <w:r w:rsidR="006414C6">
        <w:t xml:space="preserve">functionality </w:t>
      </w:r>
      <w:r w:rsidR="003C661B">
        <w:t xml:space="preserve">performance </w:t>
      </w:r>
      <w:r w:rsidR="006414C6">
        <w:t xml:space="preserve">monitoring </w:t>
      </w:r>
      <w:r w:rsidR="002E1C66">
        <w:t>operations</w:t>
      </w:r>
      <w:r w:rsidR="006735C1">
        <w:t xml:space="preserve"> (monitoring data collection and response decision/transmission)</w:t>
      </w:r>
      <w:r w:rsidR="001E6937">
        <w:t xml:space="preserve">. </w:t>
      </w:r>
      <w:r>
        <w:t xml:space="preserve">In </w:t>
      </w:r>
      <w:r w:rsidR="007863A6">
        <w:t>these cases</w:t>
      </w:r>
      <w:r w:rsidR="006414C6">
        <w:t xml:space="preserve">, </w:t>
      </w:r>
      <w:r w:rsidR="00CD0A3F">
        <w:t xml:space="preserve">the </w:t>
      </w:r>
      <w:r w:rsidR="006414C6">
        <w:t xml:space="preserve">latency requirements </w:t>
      </w:r>
      <w:r w:rsidR="00CD0A3F">
        <w:t>can</w:t>
      </w:r>
      <w:r w:rsidR="006414C6" w:rsidDel="00CD0A3F">
        <w:t xml:space="preserve"> </w:t>
      </w:r>
      <w:r w:rsidR="006414C6">
        <w:t>be relaxed</w:t>
      </w:r>
      <w:r w:rsidR="00747715">
        <w:t xml:space="preserve"> to values currently achievable with MAC/RRC signalling.</w:t>
      </w:r>
    </w:p>
    <w:p w14:paraId="1F715923" w14:textId="6DE88117" w:rsidR="001665F1" w:rsidRDefault="00747715" w:rsidP="00E651CC">
      <w:pPr>
        <w:jc w:val="both"/>
      </w:pPr>
      <w:r>
        <w:t xml:space="preserve">However, in case of </w:t>
      </w:r>
      <w:r w:rsidR="00073988">
        <w:t xml:space="preserve">UE-side </w:t>
      </w:r>
      <w:r>
        <w:t>model</w:t>
      </w:r>
      <w:r w:rsidR="00073988">
        <w:t xml:space="preserve"> </w:t>
      </w:r>
      <w:r w:rsidR="00DA0743">
        <w:t xml:space="preserve">performance </w:t>
      </w:r>
      <w:r w:rsidR="00073988">
        <w:t>monitoring by the network,</w:t>
      </w:r>
      <w:r w:rsidR="006E5584" w:rsidRPr="006E5584">
        <w:t xml:space="preserve"> </w:t>
      </w:r>
      <w:r w:rsidR="006E5584">
        <w:t>the latency requirements might not be possible to</w:t>
      </w:r>
      <w:r w:rsidR="00073988">
        <w:t xml:space="preserve"> </w:t>
      </w:r>
      <w:r w:rsidR="006414C6">
        <w:t>relax</w:t>
      </w:r>
      <w:r w:rsidR="007863A6">
        <w:t xml:space="preserve"> beyond the latencies achievable via DCI signalling</w:t>
      </w:r>
      <w:r w:rsidR="006414C6">
        <w:t xml:space="preserve">. </w:t>
      </w:r>
      <w:r w:rsidR="001665F1">
        <w:t xml:space="preserve">Whether this </w:t>
      </w:r>
      <w:r w:rsidR="00E479A6">
        <w:t xml:space="preserve">range of </w:t>
      </w:r>
      <w:r w:rsidR="001665F1">
        <w:t>monitoring latenc</w:t>
      </w:r>
      <w:r w:rsidR="006631DC">
        <w:t>ies</w:t>
      </w:r>
      <w:r w:rsidR="001665F1">
        <w:t xml:space="preserve"> </w:t>
      </w:r>
      <w:r w:rsidR="0020065C">
        <w:t xml:space="preserve">allow </w:t>
      </w:r>
      <w:r w:rsidR="00665E84">
        <w:t xml:space="preserve">or not </w:t>
      </w:r>
      <w:r w:rsidR="0020065C">
        <w:t xml:space="preserve">the network to take </w:t>
      </w:r>
      <w:r w:rsidR="008508FB">
        <w:t xml:space="preserve">or recommend </w:t>
      </w:r>
      <w:r w:rsidR="0020065C">
        <w:t>appro</w:t>
      </w:r>
      <w:r w:rsidR="00761414">
        <w:t>priate actions</w:t>
      </w:r>
      <w:r w:rsidR="008508FB">
        <w:t xml:space="preserve"> at model level for the UE</w:t>
      </w:r>
      <w:r w:rsidR="00643B37">
        <w:t>,</w:t>
      </w:r>
      <w:r w:rsidR="008508FB">
        <w:t xml:space="preserve"> needs to be considered </w:t>
      </w:r>
      <w:r w:rsidR="00665E84">
        <w:t xml:space="preserve">separately for each </w:t>
      </w:r>
      <w:r w:rsidR="006E7063">
        <w:t>(sub)</w:t>
      </w:r>
      <w:r w:rsidR="00665E84">
        <w:t>use case.</w:t>
      </w:r>
      <w:r w:rsidR="00643B37">
        <w:t xml:space="preserve"> </w:t>
      </w:r>
      <w:r w:rsidR="001665F1">
        <w:t xml:space="preserve"> </w:t>
      </w:r>
    </w:p>
    <w:p w14:paraId="00A87A94" w14:textId="0BAD4C31" w:rsidR="00B93E9C" w:rsidRDefault="00B93E9C" w:rsidP="00B93E9C">
      <w:pPr>
        <w:spacing w:before="240" w:after="60"/>
        <w:jc w:val="both"/>
      </w:pPr>
      <w:r w:rsidRPr="005B11BB">
        <w:rPr>
          <w:b/>
          <w:bCs/>
        </w:rPr>
        <w:t>Observation</w:t>
      </w:r>
      <w:r>
        <w:rPr>
          <w:b/>
          <w:bCs/>
        </w:rPr>
        <w:t xml:space="preserve"> </w:t>
      </w:r>
      <w:r w:rsidR="00050449">
        <w:rPr>
          <w:b/>
          <w:bCs/>
        </w:rPr>
        <w:t>9</w:t>
      </w:r>
      <w:r w:rsidRPr="005B11BB">
        <w:rPr>
          <w:b/>
          <w:bCs/>
        </w:rPr>
        <w:t>:</w:t>
      </w:r>
      <w:r>
        <w:t xml:space="preserve"> The UE-side functionality </w:t>
      </w:r>
      <w:r w:rsidR="00DA0743">
        <w:t xml:space="preserve">performance </w:t>
      </w:r>
      <w:r>
        <w:t xml:space="preserve">monitoring by the network </w:t>
      </w:r>
      <w:r w:rsidR="003442F7">
        <w:t>allows</w:t>
      </w:r>
      <w:r>
        <w:t xml:space="preserve"> for more relaxation in terms of latency requirements compared model-based monitoring procedures.</w:t>
      </w:r>
    </w:p>
    <w:p w14:paraId="0BF51B80" w14:textId="12509898" w:rsidR="00FD77E1" w:rsidRDefault="00FD77E1" w:rsidP="00FD77E1">
      <w:pPr>
        <w:spacing w:before="240" w:after="60"/>
        <w:jc w:val="both"/>
      </w:pPr>
      <w:r w:rsidRPr="005B11BB">
        <w:rPr>
          <w:b/>
          <w:bCs/>
        </w:rPr>
        <w:t xml:space="preserve">Proposal </w:t>
      </w:r>
      <w:r w:rsidR="00050449">
        <w:rPr>
          <w:b/>
          <w:bCs/>
        </w:rPr>
        <w:t>8</w:t>
      </w:r>
      <w:r w:rsidRPr="005B11BB">
        <w:rPr>
          <w:b/>
          <w:bCs/>
        </w:rPr>
        <w:t>:</w:t>
      </w:r>
      <w:r>
        <w:t xml:space="preserve"> </w:t>
      </w:r>
      <w:r w:rsidRPr="00E651CC">
        <w:rPr>
          <w:b/>
        </w:rPr>
        <w:t xml:space="preserve">For UE-side functionality </w:t>
      </w:r>
      <w:r w:rsidR="00DA0743" w:rsidRPr="00E651CC">
        <w:rPr>
          <w:b/>
        </w:rPr>
        <w:t xml:space="preserve">performance </w:t>
      </w:r>
      <w:r w:rsidRPr="00E651CC">
        <w:rPr>
          <w:b/>
        </w:rPr>
        <w:t>monitoring by the network, the latency requirements can be set based on the currently achievable MAC/RRC signalling latencies.</w:t>
      </w:r>
    </w:p>
    <w:p w14:paraId="35C175A9" w14:textId="240FEEE2" w:rsidR="00533EEE" w:rsidRDefault="00533EEE" w:rsidP="007B14FC">
      <w:pPr>
        <w:spacing w:before="240" w:after="60"/>
        <w:jc w:val="both"/>
      </w:pPr>
      <w:r>
        <w:t xml:space="preserve">The </w:t>
      </w:r>
      <w:r w:rsidR="001A15D6">
        <w:t xml:space="preserve">possible </w:t>
      </w:r>
      <w:r w:rsidR="002F6BF4">
        <w:t xml:space="preserve">ML-related </w:t>
      </w:r>
      <w:r>
        <w:t>response</w:t>
      </w:r>
      <w:r w:rsidR="001A15D6">
        <w:t>s/actions</w:t>
      </w:r>
      <w:r>
        <w:t xml:space="preserve"> </w:t>
      </w:r>
      <w:r w:rsidR="001A15D6">
        <w:t>b</w:t>
      </w:r>
      <w:r w:rsidR="00EA3536">
        <w:t>ased</w:t>
      </w:r>
      <w:r w:rsidR="001A15D6">
        <w:t xml:space="preserve"> </w:t>
      </w:r>
      <w:r w:rsidR="00EA3536">
        <w:t>on</w:t>
      </w:r>
      <w:r w:rsidDel="001A15D6">
        <w:t xml:space="preserve"> the </w:t>
      </w:r>
      <w:r w:rsidR="001A15D6">
        <w:t xml:space="preserve">functionality performance </w:t>
      </w:r>
      <w:r>
        <w:t>monitoring</w:t>
      </w:r>
      <w:r w:rsidR="00697B1E">
        <w:t xml:space="preserve"> </w:t>
      </w:r>
      <w:r w:rsidR="00A704A5">
        <w:t>are</w:t>
      </w:r>
      <w:r w:rsidR="00026FC2">
        <w:t>,</w:t>
      </w:r>
      <w:r w:rsidR="0010280D">
        <w:t xml:space="preserve"> </w:t>
      </w:r>
      <w:r w:rsidR="004946FB">
        <w:t xml:space="preserve">functionality </w:t>
      </w:r>
      <w:r w:rsidR="0010280D">
        <w:t>activation/deactivation/switching</w:t>
      </w:r>
      <w:r w:rsidR="007A71CA">
        <w:t>,</w:t>
      </w:r>
      <w:r w:rsidR="00BB1F51">
        <w:t xml:space="preserve"> </w:t>
      </w:r>
      <w:r w:rsidR="00A704A5">
        <w:t xml:space="preserve">including </w:t>
      </w:r>
      <w:r w:rsidR="008A39AA">
        <w:t xml:space="preserve">the potential </w:t>
      </w:r>
      <w:r w:rsidR="00A704A5">
        <w:t>switch</w:t>
      </w:r>
      <w:r w:rsidR="008A39AA">
        <w:t xml:space="preserve"> </w:t>
      </w:r>
      <w:r w:rsidR="00A704A5">
        <w:t xml:space="preserve">to </w:t>
      </w:r>
      <w:r w:rsidR="00645910">
        <w:t xml:space="preserve">a </w:t>
      </w:r>
      <w:r w:rsidR="00A704A5">
        <w:t>fall</w:t>
      </w:r>
      <w:r w:rsidR="00645910">
        <w:t>-</w:t>
      </w:r>
      <w:r w:rsidR="00A704A5">
        <w:t xml:space="preserve">back </w:t>
      </w:r>
      <w:r w:rsidR="004946FB">
        <w:t>functionality</w:t>
      </w:r>
      <w:r w:rsidR="00A704A5">
        <w:t xml:space="preserve">. </w:t>
      </w:r>
      <w:r w:rsidR="00802F4F">
        <w:t xml:space="preserve">For UE-side ML-enabled features and functionalities, the UE </w:t>
      </w:r>
      <w:r w:rsidR="007177C4">
        <w:t xml:space="preserve">must </w:t>
      </w:r>
      <w:r w:rsidR="00C44BC1">
        <w:t xml:space="preserve">then </w:t>
      </w:r>
      <w:r w:rsidR="00802F4F">
        <w:t>receive this</w:t>
      </w:r>
      <w:r w:rsidR="007C7027">
        <w:t xml:space="preserve"> response from the network (gNB/LMF)</w:t>
      </w:r>
      <w:r w:rsidR="007177C4">
        <w:t xml:space="preserve"> within a certain time window </w:t>
      </w:r>
      <w:proofErr w:type="gramStart"/>
      <w:r w:rsidR="007177C4">
        <w:t>in order to</w:t>
      </w:r>
      <w:proofErr w:type="gramEnd"/>
      <w:r w:rsidR="007177C4">
        <w:t xml:space="preserve"> ensure usefulness of the recommended action. </w:t>
      </w:r>
      <w:r w:rsidR="002F6BF4">
        <w:t xml:space="preserve">We note that the functionality performance monitoring can also lead to additional </w:t>
      </w:r>
      <w:r w:rsidR="00F3140E">
        <w:t>interaction</w:t>
      </w:r>
      <w:r w:rsidR="002F6BF4">
        <w:t xml:space="preserve"> with other RRM procedures</w:t>
      </w:r>
      <w:r w:rsidR="00CB5F1B">
        <w:t>,</w:t>
      </w:r>
      <w:r w:rsidR="002F6BF4">
        <w:t xml:space="preserve"> such as scheduling and link-adaptation, in which case</w:t>
      </w:r>
      <w:r w:rsidR="00CB5F1B">
        <w:t>s the</w:t>
      </w:r>
      <w:r w:rsidR="00F3140E">
        <w:t xml:space="preserve"> dedicated </w:t>
      </w:r>
      <w:r w:rsidR="004946FB">
        <w:t>monitoring responses</w:t>
      </w:r>
      <w:r w:rsidR="00F3140E">
        <w:t>/actions</w:t>
      </w:r>
      <w:r w:rsidR="004946FB">
        <w:t xml:space="preserve"> might not be needed to be sent to the UE.</w:t>
      </w:r>
    </w:p>
    <w:p w14:paraId="27F1E97A" w14:textId="77777777" w:rsidR="00533EEE" w:rsidRDefault="00533EEE" w:rsidP="007B14FC">
      <w:pPr>
        <w:spacing w:before="240" w:after="60"/>
        <w:jc w:val="both"/>
      </w:pPr>
    </w:p>
    <w:p w14:paraId="555211BD" w14:textId="51A584AA" w:rsidR="007B14FC" w:rsidRDefault="007B14FC" w:rsidP="007B14FC">
      <w:pPr>
        <w:pStyle w:val="Heading3"/>
      </w:pPr>
      <w:r>
        <w:t>2.2.</w:t>
      </w:r>
      <w:r w:rsidR="00590B27">
        <w:t>3</w:t>
      </w:r>
      <w:r>
        <w:t xml:space="preserve"> Performance monitoring for CSI Feedback Enhancement</w:t>
      </w:r>
    </w:p>
    <w:p w14:paraId="487F5407" w14:textId="77777777" w:rsidR="007B14FC" w:rsidRDefault="007B14FC" w:rsidP="007B14FC">
      <w:pPr>
        <w:jc w:val="both"/>
        <w:rPr>
          <w:lang w:val="en-US"/>
        </w:rPr>
      </w:pPr>
      <w:r>
        <w:rPr>
          <w:lang w:val="en-US"/>
        </w:rPr>
        <w:t>In RAN1 #112 meeting, the following was agreed.</w:t>
      </w:r>
    </w:p>
    <w:tbl>
      <w:tblPr>
        <w:tblStyle w:val="TableGrid"/>
        <w:tblW w:w="0" w:type="auto"/>
        <w:tblLook w:val="04A0" w:firstRow="1" w:lastRow="0" w:firstColumn="1" w:lastColumn="0" w:noHBand="0" w:noVBand="1"/>
      </w:tblPr>
      <w:tblGrid>
        <w:gridCol w:w="9620"/>
      </w:tblGrid>
      <w:tr w:rsidR="007B14FC" w14:paraId="07EF1184" w14:textId="77777777" w:rsidTr="00CA491A">
        <w:trPr>
          <w:trHeight w:val="1776"/>
        </w:trPr>
        <w:tc>
          <w:tcPr>
            <w:tcW w:w="9620" w:type="dxa"/>
          </w:tcPr>
          <w:p w14:paraId="57C77E9D" w14:textId="77777777" w:rsidR="007B14FC" w:rsidRPr="00DA4846" w:rsidRDefault="007B14FC" w:rsidP="00CA491A">
            <w:pPr>
              <w:spacing w:after="0" w:line="288" w:lineRule="auto"/>
              <w:jc w:val="both"/>
              <w:rPr>
                <w:rFonts w:eastAsia="DengXian"/>
                <w:color w:val="000000"/>
                <w:highlight w:val="green"/>
                <w:lang w:val="en-US" w:eastAsia="zh-CN"/>
              </w:rPr>
            </w:pPr>
            <w:r w:rsidRPr="00DA4846">
              <w:rPr>
                <w:rFonts w:eastAsia="DengXian"/>
                <w:color w:val="000000"/>
                <w:highlight w:val="green"/>
                <w:lang w:val="en-US" w:eastAsia="zh-CN"/>
              </w:rPr>
              <w:lastRenderedPageBreak/>
              <w:t>Agreement</w:t>
            </w:r>
          </w:p>
          <w:p w14:paraId="1B51205C" w14:textId="77777777" w:rsidR="007B14FC" w:rsidRPr="00DA4846" w:rsidRDefault="007B14FC" w:rsidP="00CA491A">
            <w:pPr>
              <w:spacing w:after="0"/>
              <w:rPr>
                <w:rFonts w:eastAsia="Malgun Gothic"/>
              </w:rPr>
            </w:pPr>
            <w:r w:rsidRPr="00DA4846">
              <w:rPr>
                <w:rFonts w:eastAsia="Malgun Gothic"/>
              </w:rPr>
              <w:t>In CSI compression using two-sided model use case, further study the necessity, feasibility, and potential specification impact for intermediate KPIs based monitoring including at least:</w:t>
            </w:r>
          </w:p>
          <w:p w14:paraId="12531C4D" w14:textId="77777777" w:rsidR="007B14FC" w:rsidRPr="00DA4846" w:rsidRDefault="007B14FC" w:rsidP="007B14FC">
            <w:pPr>
              <w:numPr>
                <w:ilvl w:val="0"/>
                <w:numId w:val="23"/>
              </w:numPr>
              <w:overflowPunct w:val="0"/>
              <w:autoSpaceDE w:val="0"/>
              <w:autoSpaceDN w:val="0"/>
              <w:adjustRightInd w:val="0"/>
              <w:spacing w:after="0" w:line="259" w:lineRule="auto"/>
              <w:jc w:val="both"/>
              <w:textAlignment w:val="baseline"/>
              <w:rPr>
                <w:rFonts w:eastAsia="Batang"/>
              </w:rPr>
            </w:pPr>
            <w:r w:rsidRPr="00DA4846">
              <w:rPr>
                <w:rFonts w:eastAsia="Batang"/>
              </w:rPr>
              <w:t xml:space="preserve">NW-side monitoring based on the </w:t>
            </w:r>
            <w:r w:rsidRPr="00DA4846">
              <w:rPr>
                <w:rFonts w:eastAsia="Batang"/>
                <w:color w:val="000000"/>
              </w:rPr>
              <w:t xml:space="preserve">target CSI with realistic channel estimation </w:t>
            </w:r>
            <w:r w:rsidRPr="00DA4846">
              <w:rPr>
                <w:rFonts w:eastAsia="Batang"/>
              </w:rPr>
              <w:t xml:space="preserve">associated to the CSI report, reported by the </w:t>
            </w:r>
            <w:proofErr w:type="gramStart"/>
            <w:r w:rsidRPr="00DA4846">
              <w:rPr>
                <w:rFonts w:eastAsia="Batang"/>
              </w:rPr>
              <w:t>UE</w:t>
            </w:r>
            <w:proofErr w:type="gramEnd"/>
            <w:r w:rsidRPr="00DA4846">
              <w:rPr>
                <w:rFonts w:eastAsia="Batang"/>
              </w:rPr>
              <w:t xml:space="preserve"> or obtained from the UE-side. </w:t>
            </w:r>
          </w:p>
          <w:p w14:paraId="19717644" w14:textId="77777777" w:rsidR="007B14FC" w:rsidRPr="00DA4846" w:rsidRDefault="007B14FC" w:rsidP="007B14FC">
            <w:pPr>
              <w:numPr>
                <w:ilvl w:val="0"/>
                <w:numId w:val="23"/>
              </w:numPr>
              <w:tabs>
                <w:tab w:val="left" w:pos="709"/>
              </w:tabs>
              <w:overflowPunct w:val="0"/>
              <w:autoSpaceDE w:val="0"/>
              <w:autoSpaceDN w:val="0"/>
              <w:adjustRightInd w:val="0"/>
              <w:spacing w:after="0" w:line="259" w:lineRule="auto"/>
              <w:jc w:val="both"/>
              <w:textAlignment w:val="baseline"/>
              <w:rPr>
                <w:rFonts w:eastAsia="Batang"/>
              </w:rPr>
            </w:pPr>
            <w:r w:rsidRPr="00DA4846">
              <w:rPr>
                <w:rFonts w:eastAsia="Batang"/>
              </w:rPr>
              <w:t xml:space="preserve">UE-side monitoring based on the </w:t>
            </w:r>
            <w:r w:rsidRPr="00DA4846">
              <w:rPr>
                <w:rFonts w:eastAsia="Batang"/>
                <w:color w:val="000000"/>
              </w:rPr>
              <w:t xml:space="preserve">output of the CSI reconstruction model, </w:t>
            </w:r>
            <w:r w:rsidRPr="00DA4846">
              <w:rPr>
                <w:rFonts w:eastAsia="Batang"/>
              </w:rPr>
              <w:t>subject to the aligned format,</w:t>
            </w:r>
            <w:r w:rsidRPr="00DA4846">
              <w:rPr>
                <w:rFonts w:eastAsia="Batang"/>
                <w:color w:val="000000"/>
              </w:rPr>
              <w:t xml:space="preserve"> </w:t>
            </w:r>
            <w:r w:rsidRPr="00DA4846">
              <w:rPr>
                <w:rFonts w:eastAsia="Batang"/>
              </w:rPr>
              <w:t xml:space="preserve">associated to the CSI report, indicated by the </w:t>
            </w:r>
            <w:proofErr w:type="gramStart"/>
            <w:r w:rsidRPr="00DA4846">
              <w:rPr>
                <w:rFonts w:eastAsia="Batang"/>
              </w:rPr>
              <w:t>NW</w:t>
            </w:r>
            <w:proofErr w:type="gramEnd"/>
            <w:r w:rsidRPr="00DA4846">
              <w:rPr>
                <w:rFonts w:eastAsia="Batang"/>
              </w:rPr>
              <w:t xml:space="preserve"> or </w:t>
            </w:r>
            <w:r w:rsidRPr="00DA4846">
              <w:rPr>
                <w:rFonts w:eastAsia="Batang"/>
                <w:color w:val="000000"/>
              </w:rPr>
              <w:t>obtained from the network side.</w:t>
            </w:r>
          </w:p>
          <w:p w14:paraId="30D2BC56" w14:textId="77777777" w:rsidR="007B14FC" w:rsidRPr="00DA4846" w:rsidRDefault="007B14FC" w:rsidP="007B14FC">
            <w:pPr>
              <w:numPr>
                <w:ilvl w:val="1"/>
                <w:numId w:val="23"/>
              </w:numPr>
              <w:tabs>
                <w:tab w:val="left" w:pos="1418"/>
              </w:tabs>
              <w:overflowPunct w:val="0"/>
              <w:autoSpaceDE w:val="0"/>
              <w:autoSpaceDN w:val="0"/>
              <w:adjustRightInd w:val="0"/>
              <w:spacing w:after="0" w:line="259" w:lineRule="auto"/>
              <w:jc w:val="both"/>
              <w:textAlignment w:val="baseline"/>
              <w:rPr>
                <w:rFonts w:eastAsia="Batang"/>
              </w:rPr>
            </w:pPr>
            <w:r w:rsidRPr="00DA4846">
              <w:rPr>
                <w:rFonts w:eastAsia="Batang"/>
                <w:color w:val="000000"/>
              </w:rPr>
              <w:t>Network may configure a threshold criterio</w:t>
            </w:r>
            <w:r w:rsidRPr="00DA4846">
              <w:rPr>
                <w:rFonts w:eastAsia="Batang"/>
              </w:rPr>
              <w:t xml:space="preserve">n to facilitate UE to perform model monitoring. </w:t>
            </w:r>
          </w:p>
          <w:p w14:paraId="1F8FFA79" w14:textId="77777777" w:rsidR="007B14FC" w:rsidRPr="00DA4846" w:rsidRDefault="007B14FC" w:rsidP="007B14FC">
            <w:pPr>
              <w:numPr>
                <w:ilvl w:val="0"/>
                <w:numId w:val="23"/>
              </w:numPr>
              <w:tabs>
                <w:tab w:val="left" w:pos="709"/>
              </w:tabs>
              <w:spacing w:after="0" w:line="259" w:lineRule="auto"/>
              <w:jc w:val="both"/>
              <w:rPr>
                <w:rFonts w:eastAsia="Batang"/>
              </w:rPr>
            </w:pPr>
            <w:r w:rsidRPr="00DA4846">
              <w:rPr>
                <w:rFonts w:eastAsia="Batang"/>
              </w:rPr>
              <w:t xml:space="preserve">UE-side monitoring based on </w:t>
            </w:r>
            <w:r w:rsidRPr="00DA4846">
              <w:t xml:space="preserve">the output of the </w:t>
            </w:r>
            <w:r w:rsidRPr="00DA4846">
              <w:rPr>
                <w:rFonts w:eastAsia="Batang"/>
              </w:rPr>
              <w:t xml:space="preserve">CSI reconstruction </w:t>
            </w:r>
            <w:r w:rsidRPr="00DA4846">
              <w:t>model</w:t>
            </w:r>
            <w:r w:rsidRPr="00DA4846">
              <w:rPr>
                <w:rFonts w:eastAsia="Batang"/>
              </w:rPr>
              <w:t xml:space="preserve"> at the UE-</w:t>
            </w:r>
            <w:proofErr w:type="gramStart"/>
            <w:r w:rsidRPr="00DA4846">
              <w:rPr>
                <w:rFonts w:eastAsia="Batang"/>
              </w:rPr>
              <w:t>sid</w:t>
            </w:r>
            <w:r w:rsidRPr="00DA4846">
              <w:t>e</w:t>
            </w:r>
            <w:proofErr w:type="gramEnd"/>
          </w:p>
          <w:p w14:paraId="7188B584" w14:textId="77777777" w:rsidR="007B14FC" w:rsidRPr="00DA4846" w:rsidRDefault="007B14FC" w:rsidP="007B14FC">
            <w:pPr>
              <w:numPr>
                <w:ilvl w:val="1"/>
                <w:numId w:val="23"/>
              </w:numPr>
              <w:tabs>
                <w:tab w:val="left" w:pos="1418"/>
              </w:tabs>
              <w:overflowPunct w:val="0"/>
              <w:autoSpaceDE w:val="0"/>
              <w:autoSpaceDN w:val="0"/>
              <w:adjustRightInd w:val="0"/>
              <w:spacing w:after="0" w:line="259" w:lineRule="auto"/>
              <w:jc w:val="both"/>
              <w:textAlignment w:val="baseline"/>
              <w:rPr>
                <w:rFonts w:eastAsia="Batang"/>
              </w:rPr>
            </w:pPr>
            <w:r w:rsidRPr="00DA4846">
              <w:rPr>
                <w:rFonts w:eastAsia="Batang"/>
                <w:color w:val="000000"/>
              </w:rPr>
              <w:t>Note: CSI reconstruction model at the UE-side can be the same or different comparing to the actual CSI reconstruction model used at the NW-side.</w:t>
            </w:r>
            <w:r w:rsidRPr="00DA4846">
              <w:rPr>
                <w:rFonts w:eastAsia="Batang"/>
              </w:rPr>
              <w:t xml:space="preserve"> </w:t>
            </w:r>
          </w:p>
          <w:p w14:paraId="24A886AF" w14:textId="77777777" w:rsidR="007B14FC" w:rsidRPr="00DA4846" w:rsidRDefault="007B14FC" w:rsidP="007B14FC">
            <w:pPr>
              <w:numPr>
                <w:ilvl w:val="1"/>
                <w:numId w:val="23"/>
              </w:numPr>
              <w:tabs>
                <w:tab w:val="left" w:pos="1418"/>
              </w:tabs>
              <w:overflowPunct w:val="0"/>
              <w:autoSpaceDE w:val="0"/>
              <w:autoSpaceDN w:val="0"/>
              <w:adjustRightInd w:val="0"/>
              <w:spacing w:after="0" w:line="259" w:lineRule="auto"/>
              <w:jc w:val="both"/>
              <w:textAlignment w:val="baseline"/>
              <w:rPr>
                <w:rFonts w:eastAsia="Batang"/>
              </w:rPr>
            </w:pPr>
            <w:r w:rsidRPr="00DA4846">
              <w:rPr>
                <w:rFonts w:eastAsia="Batang"/>
                <w:color w:val="000000"/>
              </w:rPr>
              <w:t>Network may configure a threshold criterio</w:t>
            </w:r>
            <w:r w:rsidRPr="00DA4846">
              <w:rPr>
                <w:rFonts w:eastAsia="Batang"/>
              </w:rPr>
              <w:t xml:space="preserve">n to facilitate UE to perform model monitoring. </w:t>
            </w:r>
          </w:p>
          <w:p w14:paraId="7043B99E" w14:textId="77777777" w:rsidR="007B14FC" w:rsidRPr="00DA4846" w:rsidRDefault="007B14FC" w:rsidP="007B14FC">
            <w:pPr>
              <w:numPr>
                <w:ilvl w:val="0"/>
                <w:numId w:val="23"/>
              </w:numPr>
              <w:tabs>
                <w:tab w:val="left" w:pos="709"/>
              </w:tabs>
              <w:spacing w:after="0" w:line="259" w:lineRule="auto"/>
              <w:jc w:val="both"/>
              <w:rPr>
                <w:rFonts w:eastAsia="Batang"/>
              </w:rPr>
            </w:pPr>
            <w:r w:rsidRPr="00DA4846">
              <w:rPr>
                <w:rFonts w:eastAsia="Batang"/>
              </w:rPr>
              <w:t xml:space="preserve">FFS: Other solutions, e.g., </w:t>
            </w:r>
            <w:r w:rsidRPr="00DA4846">
              <w:t xml:space="preserve">UE-side uses a model that directly outputs intermediate KPI. Network-side monitoring based on target CSI </w:t>
            </w:r>
            <w:r w:rsidRPr="00DA4846">
              <w:rPr>
                <w:rFonts w:eastAsia="Batang"/>
              </w:rPr>
              <w:t>measured via SRS from the UE.</w:t>
            </w:r>
          </w:p>
          <w:p w14:paraId="7134DEA0" w14:textId="77777777" w:rsidR="007B14FC" w:rsidRPr="00DA4846" w:rsidRDefault="007B14FC" w:rsidP="00CA491A">
            <w:pPr>
              <w:spacing w:after="0"/>
              <w:rPr>
                <w:rFonts w:eastAsia="Malgun Gothic"/>
              </w:rPr>
            </w:pPr>
            <w:r w:rsidRPr="00DA4846">
              <w:rPr>
                <w:rFonts w:eastAsia="Malgun Gothic"/>
              </w:rPr>
              <w:t>Note: Monitoring approaches not based on intermediate KPI are not precluded</w:t>
            </w:r>
          </w:p>
          <w:p w14:paraId="144DA6A0" w14:textId="77777777" w:rsidR="007B14FC" w:rsidRPr="00EE7090" w:rsidRDefault="007B14FC" w:rsidP="00CA491A">
            <w:pPr>
              <w:spacing w:after="0"/>
              <w:rPr>
                <w:color w:val="000000"/>
                <w:lang w:eastAsia="x-none"/>
              </w:rPr>
            </w:pPr>
            <w:r w:rsidRPr="00DA4846">
              <w:rPr>
                <w:rFonts w:eastAsia="Malgun Gothic"/>
              </w:rPr>
              <w:t xml:space="preserve">Note: the study of intermediate KPIs based monitoring should </w:t>
            </w:r>
            <w:proofErr w:type="gramStart"/>
            <w:r w:rsidRPr="00DA4846">
              <w:rPr>
                <w:rFonts w:eastAsia="Malgun Gothic"/>
              </w:rPr>
              <w:t>take into account</w:t>
            </w:r>
            <w:proofErr w:type="gramEnd"/>
            <w:r w:rsidRPr="00DA4846">
              <w:rPr>
                <w:rFonts w:eastAsia="Malgun Gothic"/>
              </w:rPr>
              <w:t xml:space="preserve"> the monitoring reliability (accuracy), overhead, complexity, and latency.</w:t>
            </w:r>
          </w:p>
          <w:p w14:paraId="01FDFD67" w14:textId="77777777" w:rsidR="007B14FC" w:rsidRPr="00EE7090" w:rsidRDefault="007B14FC" w:rsidP="00CA491A">
            <w:pPr>
              <w:contextualSpacing/>
              <w:rPr>
                <w:rFonts w:ascii="Times" w:hAnsi="Times"/>
                <w:color w:val="124191"/>
                <w:lang w:val="en-US"/>
              </w:rPr>
            </w:pPr>
          </w:p>
        </w:tc>
      </w:tr>
    </w:tbl>
    <w:p w14:paraId="797FB82A" w14:textId="77777777" w:rsidR="007B14FC" w:rsidRDefault="007B14FC" w:rsidP="007B14FC">
      <w:pPr>
        <w:jc w:val="both"/>
      </w:pPr>
    </w:p>
    <w:p w14:paraId="33C91178" w14:textId="0FC81876" w:rsidR="007B14FC" w:rsidRPr="0092243B" w:rsidRDefault="007B14FC" w:rsidP="007B14FC">
      <w:pPr>
        <w:jc w:val="both"/>
        <w:rPr>
          <w:lang w:val="en-US"/>
        </w:rPr>
      </w:pPr>
      <w:r w:rsidRPr="0FE76C08">
        <w:rPr>
          <w:lang w:val="en-US"/>
        </w:rPr>
        <w:t xml:space="preserve">In CSI compression using two-sided model use case, </w:t>
      </w:r>
      <w:r>
        <w:rPr>
          <w:lang w:val="en-US"/>
        </w:rPr>
        <w:t xml:space="preserve">an intermediate KPI metric, </w:t>
      </w:r>
      <w:r w:rsidRPr="0FE76C08">
        <w:rPr>
          <w:lang w:val="en-US"/>
        </w:rPr>
        <w:t xml:space="preserve">the </w:t>
      </w:r>
      <w:r w:rsidRPr="00FD23B1">
        <w:rPr>
          <w:lang w:val="en-US"/>
        </w:rPr>
        <w:t>squared generalized cosine similarity</w:t>
      </w:r>
      <w:r>
        <w:rPr>
          <w:lang w:val="en-US"/>
        </w:rPr>
        <w:t xml:space="preserve"> (</w:t>
      </w:r>
      <w:r w:rsidRPr="0FE76C08">
        <w:rPr>
          <w:lang w:val="en-US"/>
        </w:rPr>
        <w:t>SGCS</w:t>
      </w:r>
      <w:r>
        <w:rPr>
          <w:lang w:val="en-US"/>
        </w:rPr>
        <w:t>),</w:t>
      </w:r>
      <w:r w:rsidRPr="0FE76C08">
        <w:rPr>
          <w:lang w:val="en-US"/>
        </w:rPr>
        <w:t xml:space="preserve"> is calculated based on the target (ground-truth) CSI and the NW-reconstructed CSI. If the SGCS is monitored at the UE side, the UE </w:t>
      </w:r>
      <w:r>
        <w:rPr>
          <w:lang w:val="en-US"/>
        </w:rPr>
        <w:t>needs</w:t>
      </w:r>
      <w:r w:rsidRPr="0FE76C08">
        <w:rPr>
          <w:lang w:val="en-US"/>
        </w:rPr>
        <w:t xml:space="preserve"> to know the NW-reconstructed CSI information. With Type 1 Joint training, the UE can calculate the SGCS</w:t>
      </w:r>
      <w:r>
        <w:rPr>
          <w:lang w:val="en-US"/>
        </w:rPr>
        <w:t>,</w:t>
      </w:r>
      <w:r w:rsidRPr="0FE76C08">
        <w:rPr>
          <w:lang w:val="en-US"/>
        </w:rPr>
        <w:t xml:space="preserve"> since it knows the specific model used on the gNB side. With Type 2 Joint training, </w:t>
      </w:r>
      <w:r>
        <w:rPr>
          <w:lang w:val="en-US"/>
        </w:rPr>
        <w:t>this cannot be enabled</w:t>
      </w:r>
      <w:r w:rsidRPr="0FE76C08">
        <w:rPr>
          <w:lang w:val="en-US"/>
        </w:rPr>
        <w:t xml:space="preserve"> since the knowledge about the decoder is </w:t>
      </w:r>
      <w:r>
        <w:rPr>
          <w:lang w:val="en-US"/>
        </w:rPr>
        <w:t>not available</w:t>
      </w:r>
      <w:r w:rsidRPr="0FE76C08">
        <w:rPr>
          <w:lang w:val="en-US"/>
        </w:rPr>
        <w:t xml:space="preserve"> at </w:t>
      </w:r>
      <w:r>
        <w:rPr>
          <w:lang w:val="en-US"/>
        </w:rPr>
        <w:t>the</w:t>
      </w:r>
      <w:r w:rsidRPr="0FE76C08">
        <w:rPr>
          <w:lang w:val="en-US"/>
        </w:rPr>
        <w:t xml:space="preserve"> UE. With Type 3 Separate training, if </w:t>
      </w:r>
      <w:r>
        <w:rPr>
          <w:lang w:val="en-US"/>
        </w:rPr>
        <w:t xml:space="preserve">the </w:t>
      </w:r>
      <w:r w:rsidRPr="0FE76C08">
        <w:rPr>
          <w:lang w:val="en-US"/>
        </w:rPr>
        <w:t xml:space="preserve">UE-first approach is adopted, even though the UE still does not have the exact knowledge about the decoder, it could try to use the hypothetical decoder used </w:t>
      </w:r>
      <w:r>
        <w:rPr>
          <w:lang w:val="en-US"/>
        </w:rPr>
        <w:t>in training</w:t>
      </w:r>
      <w:r w:rsidRPr="0FE76C08">
        <w:rPr>
          <w:lang w:val="en-US"/>
        </w:rPr>
        <w:t xml:space="preserve"> as the proxy to derive the NW-reconstructed CSI. If SGCS is monitored at the </w:t>
      </w:r>
      <w:r>
        <w:rPr>
          <w:lang w:val="en-US"/>
        </w:rPr>
        <w:t>n</w:t>
      </w:r>
      <w:r w:rsidRPr="0FE76C08">
        <w:rPr>
          <w:lang w:val="en-US"/>
        </w:rPr>
        <w:t>etwork side, it requires UE to send back the ground-truth CSI for calculating SGCS. Since it would introduce large overheads, the frequency of such reports needs to be considered, possibly jointly designed with the data collection process.</w:t>
      </w:r>
    </w:p>
    <w:p w14:paraId="43AFFAA4" w14:textId="55DF5768" w:rsidR="007B14FC" w:rsidRPr="00B75CD5" w:rsidRDefault="007B14FC" w:rsidP="007B14FC">
      <w:pPr>
        <w:spacing w:after="0"/>
        <w:jc w:val="both"/>
        <w:rPr>
          <w:b/>
        </w:rPr>
      </w:pPr>
      <w:r w:rsidRPr="00B75CD5">
        <w:rPr>
          <w:b/>
        </w:rPr>
        <w:t xml:space="preserve">Proposal </w:t>
      </w:r>
      <w:r w:rsidR="00B547AF">
        <w:rPr>
          <w:b/>
        </w:rPr>
        <w:t>9</w:t>
      </w:r>
      <w:r w:rsidRPr="00B75CD5">
        <w:rPr>
          <w:b/>
        </w:rPr>
        <w:t xml:space="preserve">: For CSI compression, RAN2 needs to study the potential signalling impact on </w:t>
      </w:r>
      <w:r w:rsidR="00F7672D">
        <w:rPr>
          <w:b/>
        </w:rPr>
        <w:t>performance</w:t>
      </w:r>
      <w:r w:rsidRPr="00B75CD5">
        <w:rPr>
          <w:b/>
        </w:rPr>
        <w:t xml:space="preserve"> monitoring by </w:t>
      </w:r>
      <w:proofErr w:type="gramStart"/>
      <w:r w:rsidRPr="00B75CD5">
        <w:rPr>
          <w:b/>
        </w:rPr>
        <w:t>considering</w:t>
      </w:r>
      <w:proofErr w:type="gramEnd"/>
      <w:r w:rsidRPr="00B75CD5">
        <w:rPr>
          <w:b/>
        </w:rPr>
        <w:t xml:space="preserve"> </w:t>
      </w:r>
    </w:p>
    <w:p w14:paraId="512F3B72" w14:textId="74290EF7" w:rsidR="007B14FC" w:rsidRPr="00B75CD5" w:rsidRDefault="007B14FC" w:rsidP="007B14FC">
      <w:pPr>
        <w:pStyle w:val="ListParagraph"/>
        <w:numPr>
          <w:ilvl w:val="0"/>
          <w:numId w:val="25"/>
        </w:numPr>
        <w:contextualSpacing/>
        <w:jc w:val="both"/>
        <w:rPr>
          <w:rFonts w:ascii="Times New Roman" w:eastAsia="Times New Roman" w:hAnsi="Times New Roman" w:cs="Times New Roman"/>
          <w:b/>
          <w:sz w:val="20"/>
          <w:szCs w:val="20"/>
          <w:lang w:val="en-GB"/>
        </w:rPr>
      </w:pPr>
      <w:r w:rsidRPr="00B75CD5">
        <w:rPr>
          <w:rFonts w:ascii="Times New Roman" w:eastAsia="Times New Roman" w:hAnsi="Times New Roman" w:cs="Times New Roman"/>
          <w:b/>
          <w:sz w:val="20"/>
          <w:szCs w:val="20"/>
          <w:lang w:val="en-GB"/>
        </w:rPr>
        <w:t xml:space="preserve">Methods of </w:t>
      </w:r>
      <w:r w:rsidR="00F7672D">
        <w:rPr>
          <w:rFonts w:ascii="Times New Roman" w:eastAsia="Times New Roman" w:hAnsi="Times New Roman" w:cs="Times New Roman"/>
          <w:b/>
          <w:sz w:val="20"/>
          <w:szCs w:val="20"/>
          <w:lang w:val="en-GB"/>
        </w:rPr>
        <w:t>performance</w:t>
      </w:r>
      <w:r w:rsidRPr="00B75CD5">
        <w:rPr>
          <w:rFonts w:ascii="Times New Roman" w:eastAsia="Times New Roman" w:hAnsi="Times New Roman" w:cs="Times New Roman"/>
          <w:b/>
          <w:sz w:val="20"/>
          <w:szCs w:val="20"/>
          <w:lang w:val="en-GB"/>
        </w:rPr>
        <w:t xml:space="preserve"> monitoring (</w:t>
      </w:r>
      <w:r>
        <w:rPr>
          <w:rFonts w:ascii="Times New Roman" w:eastAsia="Times New Roman" w:hAnsi="Times New Roman" w:cs="Times New Roman"/>
          <w:b/>
          <w:sz w:val="20"/>
          <w:szCs w:val="20"/>
          <w:lang w:val="en-GB"/>
        </w:rPr>
        <w:t xml:space="preserve">e.g., </w:t>
      </w:r>
      <w:r w:rsidRPr="00B75CD5">
        <w:rPr>
          <w:rFonts w:ascii="Times New Roman" w:eastAsia="Times New Roman" w:hAnsi="Times New Roman" w:cs="Times New Roman"/>
          <w:b/>
          <w:sz w:val="20"/>
          <w:szCs w:val="20"/>
          <w:lang w:val="en-GB"/>
        </w:rPr>
        <w:t>NW-sided, UE-sided)</w:t>
      </w:r>
    </w:p>
    <w:p w14:paraId="1C086466" w14:textId="77777777" w:rsidR="007B14FC" w:rsidRPr="00B75CD5" w:rsidRDefault="007B14FC" w:rsidP="007B14FC">
      <w:pPr>
        <w:pStyle w:val="ListParagraph"/>
        <w:numPr>
          <w:ilvl w:val="1"/>
          <w:numId w:val="25"/>
        </w:numPr>
        <w:contextualSpacing/>
        <w:jc w:val="both"/>
        <w:rPr>
          <w:rFonts w:ascii="Times New Roman" w:eastAsia="Times New Roman" w:hAnsi="Times New Roman" w:cs="Times New Roman"/>
          <w:b/>
          <w:sz w:val="20"/>
          <w:szCs w:val="20"/>
          <w:lang w:val="en-GB"/>
        </w:rPr>
      </w:pPr>
      <w:r>
        <w:rPr>
          <w:rFonts w:ascii="Times New Roman" w:eastAsia="Times New Roman" w:hAnsi="Times New Roman" w:cs="Times New Roman"/>
          <w:b/>
          <w:sz w:val="20"/>
          <w:szCs w:val="20"/>
          <w:lang w:val="en-GB"/>
        </w:rPr>
        <w:t>For NW sending the reconstructed CSI to UE for UE-sided monitoring</w:t>
      </w:r>
    </w:p>
    <w:p w14:paraId="09006AAF" w14:textId="77777777" w:rsidR="007B14FC" w:rsidRPr="00B75CD5" w:rsidRDefault="007B14FC" w:rsidP="007B14FC">
      <w:pPr>
        <w:pStyle w:val="ListParagraph"/>
        <w:numPr>
          <w:ilvl w:val="0"/>
          <w:numId w:val="25"/>
        </w:numPr>
        <w:contextualSpacing/>
        <w:jc w:val="both"/>
        <w:rPr>
          <w:rFonts w:ascii="Times New Roman" w:eastAsia="Times New Roman" w:hAnsi="Times New Roman" w:cs="Times New Roman"/>
          <w:b/>
          <w:sz w:val="20"/>
          <w:szCs w:val="20"/>
          <w:lang w:val="en-GB"/>
        </w:rPr>
      </w:pPr>
      <w:r w:rsidRPr="00B75CD5">
        <w:rPr>
          <w:rFonts w:ascii="Times New Roman" w:eastAsia="Times New Roman" w:hAnsi="Times New Roman" w:cs="Times New Roman"/>
          <w:b/>
          <w:sz w:val="20"/>
          <w:szCs w:val="20"/>
          <w:lang w:val="en-GB"/>
        </w:rPr>
        <w:t xml:space="preserve">Changes to the reporting framework (e.g., ground-truth reporting to enable performance monitoring at the gNB, </w:t>
      </w:r>
      <w:r w:rsidRPr="0045478B">
        <w:rPr>
          <w:rFonts w:ascii="Times New Roman" w:eastAsia="Times New Roman" w:hAnsi="Times New Roman" w:cs="Times New Roman"/>
          <w:b/>
          <w:sz w:val="20"/>
          <w:szCs w:val="20"/>
          <w:lang w:val="en-GB"/>
        </w:rPr>
        <w:t>KPI reporting</w:t>
      </w:r>
      <w:r w:rsidRPr="00B75CD5">
        <w:rPr>
          <w:rFonts w:ascii="Times New Roman" w:eastAsia="Times New Roman" w:hAnsi="Times New Roman" w:cs="Times New Roman"/>
          <w:b/>
          <w:sz w:val="20"/>
          <w:szCs w:val="20"/>
          <w:lang w:val="en-GB"/>
        </w:rPr>
        <w:t xml:space="preserve"> when UE considers performance monitoring)</w:t>
      </w:r>
    </w:p>
    <w:p w14:paraId="700975F1" w14:textId="5852764C" w:rsidR="007B14FC" w:rsidRPr="00B75CD5" w:rsidRDefault="007B14FC" w:rsidP="007B14FC">
      <w:pPr>
        <w:pStyle w:val="ListParagraph"/>
        <w:numPr>
          <w:ilvl w:val="0"/>
          <w:numId w:val="25"/>
        </w:numPr>
        <w:contextualSpacing/>
        <w:jc w:val="both"/>
        <w:rPr>
          <w:rFonts w:ascii="Times New Roman" w:eastAsia="Times New Roman" w:hAnsi="Times New Roman" w:cs="Times New Roman"/>
          <w:b/>
          <w:sz w:val="20"/>
          <w:szCs w:val="20"/>
          <w:lang w:val="en-GB"/>
        </w:rPr>
      </w:pPr>
      <w:r w:rsidRPr="00B75CD5">
        <w:rPr>
          <w:rFonts w:ascii="Times New Roman" w:eastAsia="Times New Roman" w:hAnsi="Times New Roman" w:cs="Times New Roman"/>
          <w:b/>
          <w:sz w:val="20"/>
          <w:szCs w:val="20"/>
          <w:lang w:val="en-GB"/>
        </w:rPr>
        <w:t xml:space="preserve">Changes to the measurement framework (e.g., configuring </w:t>
      </w:r>
      <w:r w:rsidR="00F7672D">
        <w:rPr>
          <w:rFonts w:ascii="Times New Roman" w:eastAsia="Times New Roman" w:hAnsi="Times New Roman" w:cs="Times New Roman"/>
          <w:b/>
          <w:sz w:val="20"/>
          <w:szCs w:val="20"/>
          <w:lang w:val="en-GB"/>
        </w:rPr>
        <w:t>performance</w:t>
      </w:r>
      <w:r w:rsidRPr="00B75CD5">
        <w:rPr>
          <w:rFonts w:ascii="Times New Roman" w:eastAsia="Times New Roman" w:hAnsi="Times New Roman" w:cs="Times New Roman"/>
          <w:b/>
          <w:sz w:val="20"/>
          <w:szCs w:val="20"/>
          <w:lang w:val="en-GB"/>
        </w:rPr>
        <w:t xml:space="preserve"> monitoring KPIs and measurement resources)</w:t>
      </w:r>
    </w:p>
    <w:p w14:paraId="35FE8B7F" w14:textId="5A7A445F" w:rsidR="007B14FC" w:rsidRDefault="007B14FC" w:rsidP="007B14FC">
      <w:pPr>
        <w:pStyle w:val="Heading3"/>
      </w:pPr>
      <w:r>
        <w:t>2.</w:t>
      </w:r>
      <w:r w:rsidR="007D3268">
        <w:t>2</w:t>
      </w:r>
      <w:r>
        <w:t>.</w:t>
      </w:r>
      <w:r w:rsidR="007D3268">
        <w:t>4</w:t>
      </w:r>
      <w:r>
        <w:t xml:space="preserve"> Performance monitoring for Beam Management </w:t>
      </w:r>
    </w:p>
    <w:tbl>
      <w:tblPr>
        <w:tblStyle w:val="TableGrid"/>
        <w:tblW w:w="0" w:type="auto"/>
        <w:tblLook w:val="04A0" w:firstRow="1" w:lastRow="0" w:firstColumn="1" w:lastColumn="0" w:noHBand="0" w:noVBand="1"/>
      </w:tblPr>
      <w:tblGrid>
        <w:gridCol w:w="9631"/>
      </w:tblGrid>
      <w:tr w:rsidR="007B14FC" w14:paraId="4BE0D7A9" w14:textId="77777777" w:rsidTr="00CA491A">
        <w:tc>
          <w:tcPr>
            <w:tcW w:w="9631" w:type="dxa"/>
          </w:tcPr>
          <w:p w14:paraId="013A652D" w14:textId="77777777" w:rsidR="007B14FC" w:rsidRPr="00253C28" w:rsidRDefault="007B14FC" w:rsidP="00CA491A">
            <w:pPr>
              <w:rPr>
                <w:rFonts w:eastAsia="DengXian"/>
                <w:bCs/>
                <w:i/>
                <w:sz w:val="18"/>
                <w:szCs w:val="18"/>
                <w:highlight w:val="green"/>
              </w:rPr>
            </w:pPr>
            <w:r w:rsidRPr="00253C28">
              <w:rPr>
                <w:rFonts w:eastAsia="DengXian"/>
                <w:bCs/>
                <w:i/>
                <w:sz w:val="18"/>
                <w:szCs w:val="18"/>
                <w:highlight w:val="green"/>
              </w:rPr>
              <w:t>Agreement</w:t>
            </w:r>
          </w:p>
          <w:p w14:paraId="38482140" w14:textId="77777777" w:rsidR="007B14FC" w:rsidRPr="00253C28" w:rsidRDefault="007B14FC" w:rsidP="00CA491A">
            <w:pPr>
              <w:rPr>
                <w:bCs/>
                <w:i/>
                <w:sz w:val="18"/>
                <w:szCs w:val="18"/>
              </w:rPr>
            </w:pPr>
            <w:r w:rsidRPr="00253C28">
              <w:rPr>
                <w:bCs/>
                <w:i/>
                <w:sz w:val="18"/>
                <w:szCs w:val="18"/>
              </w:rPr>
              <w:t xml:space="preserve">For BM-Case1 and BM-Case2 with a UE-side AI/ML model, regarding NW-side performance monitoring, study the following aspects as a starting point including the study of necessity: </w:t>
            </w:r>
          </w:p>
          <w:p w14:paraId="42306D0B" w14:textId="77777777" w:rsidR="007B14FC" w:rsidRPr="00253C28" w:rsidRDefault="007B14FC" w:rsidP="007B14FC">
            <w:pPr>
              <w:numPr>
                <w:ilvl w:val="0"/>
                <w:numId w:val="18"/>
              </w:numPr>
              <w:contextualSpacing/>
              <w:rPr>
                <w:rFonts w:eastAsia="Yu Mincho"/>
                <w:bCs/>
                <w:i/>
                <w:sz w:val="18"/>
                <w:szCs w:val="18"/>
                <w:lang w:eastAsia="x-none"/>
              </w:rPr>
            </w:pPr>
            <w:r w:rsidRPr="00253C28">
              <w:rPr>
                <w:rFonts w:eastAsia="Yu Mincho"/>
                <w:bCs/>
                <w:i/>
                <w:sz w:val="18"/>
                <w:szCs w:val="18"/>
                <w:lang w:eastAsia="x-none"/>
              </w:rPr>
              <w:t xml:space="preserve">Configuration/Signaling from gNB to UE for measurement and/or </w:t>
            </w:r>
            <w:proofErr w:type="gramStart"/>
            <w:r w:rsidRPr="00253C28">
              <w:rPr>
                <w:rFonts w:eastAsia="Yu Mincho"/>
                <w:bCs/>
                <w:i/>
                <w:sz w:val="18"/>
                <w:szCs w:val="18"/>
                <w:lang w:eastAsia="x-none"/>
              </w:rPr>
              <w:t>reporting</w:t>
            </w:r>
            <w:proofErr w:type="gramEnd"/>
          </w:p>
          <w:p w14:paraId="56D4074D" w14:textId="77777777" w:rsidR="007B14FC" w:rsidRPr="00253C28" w:rsidRDefault="007B14FC" w:rsidP="007B14FC">
            <w:pPr>
              <w:numPr>
                <w:ilvl w:val="0"/>
                <w:numId w:val="18"/>
              </w:numPr>
              <w:contextualSpacing/>
              <w:rPr>
                <w:rFonts w:eastAsia="Yu Mincho"/>
                <w:bCs/>
                <w:i/>
                <w:sz w:val="18"/>
                <w:szCs w:val="18"/>
                <w:lang w:eastAsia="x-none"/>
              </w:rPr>
            </w:pPr>
            <w:r w:rsidRPr="00253C28">
              <w:rPr>
                <w:rFonts w:eastAsia="Yu Mincho"/>
                <w:bCs/>
                <w:i/>
                <w:sz w:val="18"/>
                <w:szCs w:val="18"/>
                <w:lang w:eastAsia="x-none"/>
              </w:rPr>
              <w:t xml:space="preserve">UE reporting to NW (e.g., for the calculation of performance metric) </w:t>
            </w:r>
          </w:p>
          <w:p w14:paraId="1F28F9AE" w14:textId="77777777" w:rsidR="007B14FC" w:rsidRPr="00253C28" w:rsidRDefault="007B14FC" w:rsidP="007B14FC">
            <w:pPr>
              <w:numPr>
                <w:ilvl w:val="0"/>
                <w:numId w:val="18"/>
              </w:numPr>
              <w:spacing w:line="252" w:lineRule="auto"/>
              <w:contextualSpacing/>
              <w:rPr>
                <w:rFonts w:eastAsia="Yu Mincho"/>
                <w:bCs/>
                <w:i/>
                <w:color w:val="000000"/>
                <w:sz w:val="18"/>
                <w:szCs w:val="18"/>
                <w:lang w:eastAsia="x-none"/>
              </w:rPr>
            </w:pPr>
            <w:r w:rsidRPr="00253C28">
              <w:rPr>
                <w:bCs/>
                <w:i/>
                <w:color w:val="000000"/>
                <w:sz w:val="18"/>
                <w:szCs w:val="18"/>
                <w:lang w:eastAsia="x-none"/>
              </w:rPr>
              <w:t xml:space="preserve">Indication from NW for UE to do LCM </w:t>
            </w:r>
            <w:proofErr w:type="gramStart"/>
            <w:r w:rsidRPr="00253C28">
              <w:rPr>
                <w:bCs/>
                <w:i/>
                <w:color w:val="000000"/>
                <w:sz w:val="18"/>
                <w:szCs w:val="18"/>
                <w:lang w:eastAsia="x-none"/>
              </w:rPr>
              <w:t>operations</w:t>
            </w:r>
            <w:proofErr w:type="gramEnd"/>
            <w:r w:rsidRPr="00253C28">
              <w:rPr>
                <w:bCs/>
                <w:i/>
                <w:color w:val="000000"/>
                <w:sz w:val="18"/>
                <w:szCs w:val="18"/>
                <w:lang w:eastAsia="x-none"/>
              </w:rPr>
              <w:t xml:space="preserve"> </w:t>
            </w:r>
          </w:p>
          <w:p w14:paraId="01FF407C" w14:textId="77777777" w:rsidR="007B14FC" w:rsidRPr="00253C28" w:rsidRDefault="007B14FC" w:rsidP="007B14FC">
            <w:pPr>
              <w:numPr>
                <w:ilvl w:val="0"/>
                <w:numId w:val="18"/>
              </w:numPr>
              <w:contextualSpacing/>
              <w:rPr>
                <w:rFonts w:eastAsia="Yu Mincho"/>
                <w:bCs/>
                <w:i/>
                <w:sz w:val="18"/>
                <w:szCs w:val="18"/>
                <w:lang w:eastAsia="x-none"/>
              </w:rPr>
            </w:pPr>
            <w:r w:rsidRPr="00253C28">
              <w:rPr>
                <w:rFonts w:eastAsia="Yu Mincho"/>
                <w:bCs/>
                <w:i/>
                <w:sz w:val="18"/>
                <w:szCs w:val="18"/>
                <w:lang w:eastAsia="x-none"/>
              </w:rPr>
              <w:t xml:space="preserve">Other aspect(s) is not </w:t>
            </w:r>
            <w:proofErr w:type="gramStart"/>
            <w:r w:rsidRPr="00253C28">
              <w:rPr>
                <w:rFonts w:eastAsia="Yu Mincho"/>
                <w:bCs/>
                <w:i/>
                <w:sz w:val="18"/>
                <w:szCs w:val="18"/>
                <w:lang w:eastAsia="x-none"/>
              </w:rPr>
              <w:t>precluded</w:t>
            </w:r>
            <w:proofErr w:type="gramEnd"/>
          </w:p>
          <w:p w14:paraId="38599855" w14:textId="77777777" w:rsidR="007B14FC" w:rsidRPr="00253C28" w:rsidRDefault="007B14FC" w:rsidP="007B14FC">
            <w:pPr>
              <w:numPr>
                <w:ilvl w:val="0"/>
                <w:numId w:val="18"/>
              </w:numPr>
              <w:contextualSpacing/>
              <w:rPr>
                <w:rFonts w:eastAsia="Yu Mincho"/>
                <w:bCs/>
                <w:i/>
                <w:sz w:val="18"/>
                <w:szCs w:val="18"/>
                <w:lang w:eastAsia="x-none"/>
              </w:rPr>
            </w:pPr>
            <w:r w:rsidRPr="00253C28">
              <w:rPr>
                <w:rFonts w:eastAsia="Yu Mincho"/>
                <w:bCs/>
                <w:i/>
                <w:sz w:val="18"/>
                <w:szCs w:val="18"/>
                <w:lang w:eastAsia="x-none"/>
              </w:rPr>
              <w:t xml:space="preserve">Note1: At least the performance and reporting overhead of model monitoring mechanism should be </w:t>
            </w:r>
            <w:proofErr w:type="gramStart"/>
            <w:r w:rsidRPr="00253C28">
              <w:rPr>
                <w:rFonts w:eastAsia="Yu Mincho"/>
                <w:bCs/>
                <w:i/>
                <w:sz w:val="18"/>
                <w:szCs w:val="18"/>
                <w:lang w:eastAsia="x-none"/>
              </w:rPr>
              <w:t>considered</w:t>
            </w:r>
            <w:proofErr w:type="gramEnd"/>
          </w:p>
          <w:p w14:paraId="6035D311" w14:textId="77777777" w:rsidR="007B14FC" w:rsidRPr="00253C28" w:rsidRDefault="007B14FC" w:rsidP="00CA491A">
            <w:pPr>
              <w:rPr>
                <w:i/>
              </w:rPr>
            </w:pPr>
          </w:p>
          <w:p w14:paraId="0BEF0A05" w14:textId="77777777" w:rsidR="007B14FC" w:rsidRPr="00253C28" w:rsidRDefault="007B14FC" w:rsidP="00CA491A">
            <w:pPr>
              <w:rPr>
                <w:bCs/>
                <w:i/>
                <w:color w:val="000000"/>
                <w:sz w:val="18"/>
                <w:szCs w:val="18"/>
                <w:highlight w:val="green"/>
              </w:rPr>
            </w:pPr>
            <w:r w:rsidRPr="00253C28">
              <w:rPr>
                <w:rFonts w:eastAsia="SimSun"/>
                <w:bCs/>
                <w:i/>
                <w:color w:val="000000"/>
                <w:kern w:val="2"/>
                <w:sz w:val="18"/>
                <w:szCs w:val="18"/>
                <w:highlight w:val="green"/>
              </w:rPr>
              <w:t>Agreement</w:t>
            </w:r>
          </w:p>
          <w:p w14:paraId="6C60294C" w14:textId="77777777" w:rsidR="007B14FC" w:rsidRPr="00253C28" w:rsidRDefault="007B14FC" w:rsidP="00CA491A">
            <w:pPr>
              <w:rPr>
                <w:bCs/>
                <w:i/>
                <w:color w:val="000000"/>
                <w:sz w:val="18"/>
                <w:szCs w:val="18"/>
              </w:rPr>
            </w:pPr>
            <w:r w:rsidRPr="00253C28">
              <w:rPr>
                <w:bCs/>
                <w:i/>
                <w:color w:val="000000"/>
                <w:sz w:val="18"/>
                <w:szCs w:val="18"/>
              </w:rPr>
              <w:t xml:space="preserve">For BM-Case1 and BM-Case2 with a UE-side AI/ML model, regarding UE-side </w:t>
            </w:r>
            <w:r w:rsidRPr="00253C28">
              <w:rPr>
                <w:bCs/>
                <w:i/>
                <w:sz w:val="18"/>
                <w:szCs w:val="18"/>
              </w:rPr>
              <w:t>performance</w:t>
            </w:r>
            <w:r w:rsidRPr="00253C28">
              <w:rPr>
                <w:bCs/>
                <w:i/>
                <w:color w:val="000000"/>
                <w:sz w:val="18"/>
                <w:szCs w:val="18"/>
              </w:rPr>
              <w:t xml:space="preserve"> monitoring, study the following aspects as a starting point including the study of necessity and feasibility: </w:t>
            </w:r>
          </w:p>
          <w:p w14:paraId="401D2D63" w14:textId="77777777" w:rsidR="007B14FC" w:rsidRPr="00253C28" w:rsidRDefault="007B14FC" w:rsidP="007B14FC">
            <w:pPr>
              <w:numPr>
                <w:ilvl w:val="0"/>
                <w:numId w:val="18"/>
              </w:numPr>
              <w:contextualSpacing/>
              <w:rPr>
                <w:rFonts w:eastAsia="Yu Mincho"/>
                <w:bCs/>
                <w:i/>
                <w:color w:val="000000"/>
                <w:sz w:val="18"/>
                <w:szCs w:val="18"/>
                <w:lang w:eastAsia="x-none"/>
              </w:rPr>
            </w:pPr>
            <w:r w:rsidRPr="00253C28">
              <w:rPr>
                <w:rFonts w:eastAsia="DengXian"/>
                <w:bCs/>
                <w:i/>
                <w:color w:val="000000"/>
                <w:sz w:val="18"/>
                <w:szCs w:val="18"/>
              </w:rPr>
              <w:t xml:space="preserve">Indication/request/report from UE to gNB for performance monitoring </w:t>
            </w:r>
          </w:p>
          <w:p w14:paraId="3A6314A5" w14:textId="77777777" w:rsidR="007B14FC" w:rsidRPr="00253C28" w:rsidRDefault="007B14FC" w:rsidP="007B14FC">
            <w:pPr>
              <w:numPr>
                <w:ilvl w:val="1"/>
                <w:numId w:val="18"/>
              </w:numPr>
              <w:contextualSpacing/>
              <w:rPr>
                <w:rFonts w:eastAsia="Yu Mincho"/>
                <w:bCs/>
                <w:i/>
                <w:color w:val="000000"/>
                <w:sz w:val="18"/>
                <w:szCs w:val="18"/>
                <w:lang w:eastAsia="x-none"/>
              </w:rPr>
            </w:pPr>
            <w:r w:rsidRPr="00253C28">
              <w:rPr>
                <w:rFonts w:eastAsia="Yu Mincho"/>
                <w:bCs/>
                <w:i/>
                <w:color w:val="000000"/>
                <w:sz w:val="18"/>
                <w:szCs w:val="18"/>
                <w:lang w:eastAsia="x-none"/>
              </w:rPr>
              <w:t>Note: The indication</w:t>
            </w:r>
            <w:r w:rsidRPr="00253C28">
              <w:rPr>
                <w:rFonts w:eastAsia="DengXian"/>
                <w:bCs/>
                <w:i/>
                <w:color w:val="000000"/>
                <w:sz w:val="18"/>
                <w:szCs w:val="18"/>
              </w:rPr>
              <w:t>/request/report</w:t>
            </w:r>
            <w:r w:rsidRPr="00253C28">
              <w:rPr>
                <w:rFonts w:eastAsia="Yu Mincho"/>
                <w:bCs/>
                <w:i/>
                <w:color w:val="000000"/>
                <w:sz w:val="18"/>
                <w:szCs w:val="18"/>
                <w:lang w:eastAsia="x-none"/>
              </w:rPr>
              <w:t xml:space="preserve"> may be not needed in some case(s)</w:t>
            </w:r>
          </w:p>
          <w:p w14:paraId="061BC414" w14:textId="77777777" w:rsidR="007B14FC" w:rsidRPr="00253C28" w:rsidRDefault="007B14FC" w:rsidP="007B14FC">
            <w:pPr>
              <w:numPr>
                <w:ilvl w:val="0"/>
                <w:numId w:val="18"/>
              </w:numPr>
              <w:contextualSpacing/>
              <w:rPr>
                <w:rFonts w:eastAsia="Yu Mincho"/>
                <w:bCs/>
                <w:i/>
                <w:color w:val="000000"/>
                <w:sz w:val="18"/>
                <w:szCs w:val="18"/>
                <w:lang w:eastAsia="x-none"/>
              </w:rPr>
            </w:pPr>
            <w:r w:rsidRPr="00253C28">
              <w:rPr>
                <w:rFonts w:eastAsia="Yu Mincho"/>
                <w:i/>
                <w:color w:val="000000" w:themeColor="text1"/>
                <w:sz w:val="18"/>
                <w:szCs w:val="18"/>
              </w:rPr>
              <w:t xml:space="preserve">Configuration/Signaling from gNB to UE for performance </w:t>
            </w:r>
            <w:proofErr w:type="gramStart"/>
            <w:r w:rsidRPr="00253C28">
              <w:rPr>
                <w:rFonts w:eastAsia="Yu Mincho"/>
                <w:i/>
                <w:color w:val="000000" w:themeColor="text1"/>
                <w:sz w:val="18"/>
                <w:szCs w:val="18"/>
              </w:rPr>
              <w:t>monitoring</w:t>
            </w:r>
            <w:proofErr w:type="gramEnd"/>
          </w:p>
          <w:p w14:paraId="723DE757" w14:textId="77777777" w:rsidR="007B14FC" w:rsidRPr="00B75CD5" w:rsidRDefault="007B14FC" w:rsidP="007B14FC">
            <w:pPr>
              <w:numPr>
                <w:ilvl w:val="0"/>
                <w:numId w:val="18"/>
              </w:numPr>
              <w:contextualSpacing/>
              <w:rPr>
                <w:rFonts w:eastAsia="Yu Mincho"/>
                <w:i/>
                <w:color w:val="000000"/>
                <w:lang w:eastAsia="x-none"/>
              </w:rPr>
            </w:pPr>
            <w:r w:rsidRPr="00253C28">
              <w:rPr>
                <w:rFonts w:eastAsia="Yu Mincho"/>
                <w:bCs/>
                <w:i/>
                <w:color w:val="000000"/>
                <w:sz w:val="18"/>
                <w:szCs w:val="18"/>
                <w:lang w:eastAsia="x-none"/>
              </w:rPr>
              <w:t>Other aspect(s) is not precluded</w:t>
            </w:r>
          </w:p>
        </w:tc>
      </w:tr>
    </w:tbl>
    <w:p w14:paraId="0BBE4D55" w14:textId="77777777" w:rsidR="007B14FC" w:rsidRDefault="007B14FC" w:rsidP="007B14FC"/>
    <w:p w14:paraId="1EA96EAD" w14:textId="345E57C9" w:rsidR="007B14FC" w:rsidRPr="00253C28" w:rsidRDefault="007B14FC" w:rsidP="007B14FC">
      <w:pPr>
        <w:jc w:val="both"/>
      </w:pPr>
      <w:r w:rsidRPr="00253C28">
        <w:lastRenderedPageBreak/>
        <w:t xml:space="preserve">In RAN1 #112, the performance monitoring is listed as NW-sided performance monitoring and UE-side performance monitoring. For UE-sided models, it may sound reasonable to assume both types of performance monitoring approaches, but we think that the functionality level performance monitoring shall always be handled and decided by the NW. </w:t>
      </w:r>
    </w:p>
    <w:p w14:paraId="6507B08C" w14:textId="77777777" w:rsidR="007B14FC" w:rsidRPr="00253C28" w:rsidRDefault="007B14FC" w:rsidP="007B14FC">
      <w:pPr>
        <w:overflowPunct w:val="0"/>
        <w:autoSpaceDE w:val="0"/>
        <w:autoSpaceDN w:val="0"/>
        <w:adjustRightInd w:val="0"/>
        <w:jc w:val="both"/>
        <w:textAlignment w:val="baseline"/>
        <w:rPr>
          <w:rFonts w:eastAsia="Calibri"/>
        </w:rPr>
      </w:pPr>
      <w:r w:rsidRPr="00253C28">
        <w:rPr>
          <w:rFonts w:eastAsia="Calibri"/>
        </w:rPr>
        <w:t>In some cases, the gNB may prefer some monitoring KPI reporting from the UE side such that performance of the functionality from the UE perspective can be obtained at the gNB side. This is somewhat well discussed before in RAN1, and some metrics are further provided below</w:t>
      </w:r>
      <w:r>
        <w:rPr>
          <w:rFonts w:eastAsia="Calibri"/>
        </w:rPr>
        <w:t>.</w:t>
      </w:r>
    </w:p>
    <w:tbl>
      <w:tblPr>
        <w:tblStyle w:val="TableGrid"/>
        <w:tblW w:w="0" w:type="auto"/>
        <w:tblLook w:val="04A0" w:firstRow="1" w:lastRow="0" w:firstColumn="1" w:lastColumn="0" w:noHBand="0" w:noVBand="1"/>
      </w:tblPr>
      <w:tblGrid>
        <w:gridCol w:w="9629"/>
      </w:tblGrid>
      <w:tr w:rsidR="007B14FC" w:rsidRPr="00253C28" w14:paraId="37C7A1F4" w14:textId="77777777" w:rsidTr="00CA491A">
        <w:tc>
          <w:tcPr>
            <w:tcW w:w="9629" w:type="dxa"/>
          </w:tcPr>
          <w:p w14:paraId="730CD28F" w14:textId="77777777" w:rsidR="007B14FC" w:rsidRPr="00253C28" w:rsidRDefault="007B14FC" w:rsidP="00CA491A">
            <w:pPr>
              <w:jc w:val="both"/>
              <w:rPr>
                <w:i/>
                <w:iCs/>
                <w:sz w:val="18"/>
                <w:szCs w:val="18"/>
                <w:lang w:eastAsia="ja-JP"/>
              </w:rPr>
            </w:pPr>
            <w:r w:rsidRPr="00253C28">
              <w:rPr>
                <w:i/>
                <w:iCs/>
                <w:sz w:val="18"/>
                <w:szCs w:val="18"/>
                <w:highlight w:val="green"/>
                <w:u w:val="single"/>
                <w:lang w:eastAsia="ja-JP"/>
              </w:rPr>
              <w:t>Agreement</w:t>
            </w:r>
            <w:r w:rsidRPr="00253C28">
              <w:rPr>
                <w:i/>
                <w:iCs/>
                <w:sz w:val="18"/>
                <w:szCs w:val="18"/>
                <w:lang w:eastAsia="ja-JP"/>
              </w:rPr>
              <w:t xml:space="preserve"> </w:t>
            </w:r>
          </w:p>
          <w:p w14:paraId="4DF6A0C6" w14:textId="77777777" w:rsidR="007B14FC" w:rsidRPr="00253C28" w:rsidRDefault="007B14FC" w:rsidP="00CA491A">
            <w:pPr>
              <w:jc w:val="both"/>
              <w:rPr>
                <w:i/>
                <w:iCs/>
                <w:sz w:val="18"/>
                <w:szCs w:val="18"/>
                <w:lang w:eastAsia="ja-JP"/>
              </w:rPr>
            </w:pPr>
            <w:r w:rsidRPr="00253C28">
              <w:rPr>
                <w:i/>
                <w:iCs/>
                <w:sz w:val="18"/>
                <w:szCs w:val="18"/>
                <w:lang w:eastAsia="ja-JP"/>
              </w:rPr>
              <w:t>Regarding the performance metric(s) of AI/ML model monitoring for BM-Case1 and BM-Case2, study the following alternatives (including feasibility/necessity) with potential down-selection:</w:t>
            </w:r>
          </w:p>
          <w:p w14:paraId="0982AA45" w14:textId="77777777" w:rsidR="007B14FC" w:rsidRPr="00253C28" w:rsidRDefault="007B14FC" w:rsidP="007B14FC">
            <w:pPr>
              <w:numPr>
                <w:ilvl w:val="0"/>
                <w:numId w:val="26"/>
              </w:numPr>
              <w:spacing w:after="0"/>
              <w:jc w:val="both"/>
              <w:rPr>
                <w:i/>
                <w:iCs/>
                <w:sz w:val="18"/>
                <w:szCs w:val="18"/>
                <w:lang w:eastAsia="ja-JP"/>
              </w:rPr>
            </w:pPr>
            <w:r w:rsidRPr="00253C28">
              <w:rPr>
                <w:i/>
                <w:iCs/>
                <w:sz w:val="18"/>
                <w:szCs w:val="18"/>
                <w:lang w:eastAsia="ja-JP"/>
              </w:rPr>
              <w:t>Alt.1: Beam prediction accuracy related KPIs, e.g., Top-K/1 beam prediction accuracy</w:t>
            </w:r>
          </w:p>
          <w:p w14:paraId="74CAC07A" w14:textId="77777777" w:rsidR="007B14FC" w:rsidRPr="00253C28" w:rsidRDefault="007B14FC" w:rsidP="007B14FC">
            <w:pPr>
              <w:numPr>
                <w:ilvl w:val="0"/>
                <w:numId w:val="26"/>
              </w:numPr>
              <w:spacing w:after="0"/>
              <w:jc w:val="both"/>
              <w:rPr>
                <w:i/>
                <w:iCs/>
                <w:sz w:val="18"/>
                <w:szCs w:val="18"/>
                <w:lang w:eastAsia="ja-JP"/>
              </w:rPr>
            </w:pPr>
            <w:r w:rsidRPr="00253C28">
              <w:rPr>
                <w:i/>
                <w:iCs/>
                <w:sz w:val="18"/>
                <w:szCs w:val="18"/>
                <w:lang w:eastAsia="ja-JP"/>
              </w:rPr>
              <w:t>Alt.2: Link quality related KPIs, e.g., throughput, L1-RSRP, L1-SINR, hypothetical BLER</w:t>
            </w:r>
          </w:p>
          <w:p w14:paraId="2146F6FE" w14:textId="77777777" w:rsidR="007B14FC" w:rsidRPr="00253C28" w:rsidRDefault="007B14FC" w:rsidP="007B14FC">
            <w:pPr>
              <w:numPr>
                <w:ilvl w:val="0"/>
                <w:numId w:val="26"/>
              </w:numPr>
              <w:spacing w:after="0"/>
              <w:jc w:val="both"/>
              <w:rPr>
                <w:i/>
                <w:iCs/>
                <w:sz w:val="18"/>
                <w:szCs w:val="18"/>
                <w:lang w:eastAsia="ja-JP"/>
              </w:rPr>
            </w:pPr>
            <w:r w:rsidRPr="00253C28">
              <w:rPr>
                <w:i/>
                <w:iCs/>
                <w:sz w:val="18"/>
                <w:szCs w:val="18"/>
                <w:lang w:eastAsia="ja-JP"/>
              </w:rPr>
              <w:t xml:space="preserve">Alt.3: Performance metric based on input/output data distribution of AI/ML </w:t>
            </w:r>
          </w:p>
          <w:p w14:paraId="3A7E2CB0" w14:textId="77777777" w:rsidR="007B14FC" w:rsidRPr="00253C28" w:rsidRDefault="007B14FC" w:rsidP="007B14FC">
            <w:pPr>
              <w:numPr>
                <w:ilvl w:val="0"/>
                <w:numId w:val="26"/>
              </w:numPr>
              <w:spacing w:after="0"/>
              <w:jc w:val="both"/>
              <w:rPr>
                <w:i/>
                <w:iCs/>
                <w:sz w:val="18"/>
                <w:szCs w:val="18"/>
                <w:lang w:eastAsia="ja-JP"/>
              </w:rPr>
            </w:pPr>
            <w:r w:rsidRPr="00253C28">
              <w:rPr>
                <w:i/>
                <w:iCs/>
                <w:sz w:val="18"/>
                <w:szCs w:val="18"/>
                <w:lang w:eastAsia="ja-JP"/>
              </w:rPr>
              <w:t xml:space="preserve">Alt.4: The L1-RSRP difference evaluated by comparing measured RSRP and predicted </w:t>
            </w:r>
            <w:proofErr w:type="gramStart"/>
            <w:r w:rsidRPr="00253C28">
              <w:rPr>
                <w:i/>
                <w:iCs/>
                <w:sz w:val="18"/>
                <w:szCs w:val="18"/>
                <w:lang w:eastAsia="ja-JP"/>
              </w:rPr>
              <w:t>RSRP</w:t>
            </w:r>
            <w:proofErr w:type="gramEnd"/>
            <w:r w:rsidRPr="00253C28">
              <w:rPr>
                <w:i/>
                <w:iCs/>
                <w:sz w:val="18"/>
                <w:szCs w:val="18"/>
                <w:lang w:eastAsia="ja-JP"/>
              </w:rPr>
              <w:t xml:space="preserve"> </w:t>
            </w:r>
          </w:p>
          <w:p w14:paraId="1585418B" w14:textId="77777777" w:rsidR="007B14FC" w:rsidRPr="00253C28" w:rsidRDefault="007B14FC" w:rsidP="007B14FC">
            <w:pPr>
              <w:numPr>
                <w:ilvl w:val="0"/>
                <w:numId w:val="26"/>
              </w:numPr>
              <w:spacing w:after="0"/>
              <w:jc w:val="both"/>
              <w:rPr>
                <w:i/>
                <w:iCs/>
                <w:sz w:val="18"/>
                <w:szCs w:val="18"/>
                <w:lang w:eastAsia="ja-JP"/>
              </w:rPr>
            </w:pPr>
            <w:r w:rsidRPr="00253C28">
              <w:rPr>
                <w:i/>
                <w:iCs/>
                <w:sz w:val="18"/>
                <w:szCs w:val="18"/>
                <w:lang w:eastAsia="ja-JP"/>
              </w:rPr>
              <w:t xml:space="preserve">Other alternatives are not </w:t>
            </w:r>
            <w:proofErr w:type="gramStart"/>
            <w:r w:rsidRPr="00253C28">
              <w:rPr>
                <w:i/>
                <w:iCs/>
                <w:sz w:val="18"/>
                <w:szCs w:val="18"/>
                <w:lang w:eastAsia="ja-JP"/>
              </w:rPr>
              <w:t>precluded</w:t>
            </w:r>
            <w:proofErr w:type="gramEnd"/>
          </w:p>
          <w:p w14:paraId="343030A9" w14:textId="77777777" w:rsidR="007B14FC" w:rsidRPr="00253C28" w:rsidRDefault="007B14FC" w:rsidP="007B14FC">
            <w:pPr>
              <w:numPr>
                <w:ilvl w:val="0"/>
                <w:numId w:val="26"/>
              </w:numPr>
              <w:spacing w:after="0"/>
              <w:jc w:val="both"/>
              <w:rPr>
                <w:lang w:eastAsia="ja-JP"/>
              </w:rPr>
            </w:pPr>
            <w:r w:rsidRPr="00253C28">
              <w:rPr>
                <w:i/>
                <w:iCs/>
                <w:sz w:val="18"/>
                <w:szCs w:val="18"/>
                <w:lang w:eastAsia="ja-JP"/>
              </w:rPr>
              <w:t>Note: At least the performance and spec impact should be considered</w:t>
            </w:r>
          </w:p>
        </w:tc>
      </w:tr>
    </w:tbl>
    <w:p w14:paraId="009CF053" w14:textId="77777777" w:rsidR="007B14FC" w:rsidRDefault="007B14FC" w:rsidP="007B14FC">
      <w:pPr>
        <w:jc w:val="both"/>
      </w:pPr>
    </w:p>
    <w:p w14:paraId="1FBC5C19" w14:textId="77777777" w:rsidR="007B14FC" w:rsidRPr="00253C28" w:rsidRDefault="007B14FC" w:rsidP="007B14FC">
      <w:pPr>
        <w:jc w:val="both"/>
      </w:pPr>
      <w:r w:rsidRPr="00253C28">
        <w:t>As in the earlier proposal, when Set A beams are measured by the UE</w:t>
      </w:r>
      <w:r>
        <w:t xml:space="preserve"> for monitoring</w:t>
      </w:r>
      <w:r w:rsidRPr="00253C28">
        <w:t xml:space="preserve">, instead of fully reporting the measured beams, the UE can calculate the performance metrics at the UE.  Among the alternatives listed above, Alt.1 is the most reasonable metric that may be easier to define meaningfully. </w:t>
      </w:r>
    </w:p>
    <w:p w14:paraId="1825EA8D" w14:textId="04ECBEE9" w:rsidR="007B14FC" w:rsidRPr="00624999" w:rsidRDefault="00A61B46" w:rsidP="007B14FC">
      <w:pPr>
        <w:overflowPunct w:val="0"/>
        <w:autoSpaceDE w:val="0"/>
        <w:autoSpaceDN w:val="0"/>
        <w:adjustRightInd w:val="0"/>
        <w:jc w:val="both"/>
        <w:textAlignment w:val="baseline"/>
        <w:rPr>
          <w:rFonts w:eastAsia="Calibri"/>
        </w:rPr>
      </w:pPr>
      <w:r>
        <w:rPr>
          <w:rFonts w:eastAsia="SimSun"/>
          <w:b/>
          <w:bCs/>
        </w:rPr>
        <w:t>Observation</w:t>
      </w:r>
      <w:r w:rsidR="007B14FC" w:rsidRPr="00FC339D">
        <w:rPr>
          <w:rFonts w:eastAsia="SimSun"/>
          <w:b/>
          <w:bCs/>
        </w:rPr>
        <w:t xml:space="preserve"> </w:t>
      </w:r>
      <w:r>
        <w:rPr>
          <w:rFonts w:eastAsia="SimSun"/>
          <w:b/>
          <w:bCs/>
        </w:rPr>
        <w:t>10</w:t>
      </w:r>
      <w:r w:rsidR="007B14FC" w:rsidRPr="00FC339D">
        <w:rPr>
          <w:rFonts w:eastAsia="Calibri"/>
          <w:b/>
          <w:bCs/>
        </w:rPr>
        <w:t xml:space="preserve">: </w:t>
      </w:r>
      <w:r w:rsidR="007B14FC" w:rsidRPr="00624999">
        <w:rPr>
          <w:rFonts w:eastAsia="Calibri"/>
        </w:rPr>
        <w:t xml:space="preserve">For UE-sided BM-Case1 or BM-Case2, for any functionality activated towards the UE, the gNB shall be able to configure the </w:t>
      </w:r>
      <w:r w:rsidR="009B7001" w:rsidRPr="00624999">
        <w:rPr>
          <w:rFonts w:eastAsia="Calibri"/>
        </w:rPr>
        <w:t xml:space="preserve">functionality </w:t>
      </w:r>
      <w:r w:rsidR="007B14FC" w:rsidRPr="00624999">
        <w:rPr>
          <w:rFonts w:eastAsia="Calibri"/>
        </w:rPr>
        <w:t xml:space="preserve">performance monitoring at the UE side. </w:t>
      </w:r>
    </w:p>
    <w:p w14:paraId="01A3DC6F" w14:textId="77777777" w:rsidR="007B14FC" w:rsidRPr="00624999" w:rsidRDefault="007B14FC" w:rsidP="007B14FC">
      <w:pPr>
        <w:pStyle w:val="ListParagraph"/>
        <w:numPr>
          <w:ilvl w:val="0"/>
          <w:numId w:val="27"/>
        </w:numPr>
        <w:overflowPunct w:val="0"/>
        <w:autoSpaceDE w:val="0"/>
        <w:autoSpaceDN w:val="0"/>
        <w:adjustRightInd w:val="0"/>
        <w:contextualSpacing/>
        <w:jc w:val="both"/>
        <w:textAlignment w:val="baseline"/>
        <w:rPr>
          <w:rFonts w:ascii="Times New Roman" w:hAnsi="Times New Roman" w:cs="Times New Roman"/>
          <w:sz w:val="20"/>
          <w:szCs w:val="20"/>
        </w:rPr>
      </w:pPr>
      <w:r w:rsidRPr="00624999">
        <w:rPr>
          <w:rFonts w:ascii="Times New Roman" w:hAnsi="Times New Roman" w:cs="Times New Roman"/>
          <w:sz w:val="20"/>
          <w:szCs w:val="20"/>
        </w:rPr>
        <w:t xml:space="preserve">A dedicated beam measurement and reporting configuration that enables measurement and reporting of full/partial Set A (associated with a given functionality) can be used to enable performance monitoring at the UE side. </w:t>
      </w:r>
    </w:p>
    <w:p w14:paraId="064C48CF" w14:textId="77777777" w:rsidR="007B14FC" w:rsidRPr="00624999" w:rsidRDefault="007B14FC" w:rsidP="007B14FC">
      <w:pPr>
        <w:pStyle w:val="ListParagraph"/>
        <w:numPr>
          <w:ilvl w:val="0"/>
          <w:numId w:val="27"/>
        </w:numPr>
        <w:overflowPunct w:val="0"/>
        <w:autoSpaceDE w:val="0"/>
        <w:autoSpaceDN w:val="0"/>
        <w:adjustRightInd w:val="0"/>
        <w:contextualSpacing/>
        <w:jc w:val="both"/>
        <w:textAlignment w:val="baseline"/>
        <w:rPr>
          <w:rFonts w:ascii="Times New Roman" w:hAnsi="Times New Roman" w:cs="Times New Roman"/>
          <w:sz w:val="20"/>
          <w:szCs w:val="20"/>
        </w:rPr>
      </w:pPr>
      <w:r w:rsidRPr="00624999">
        <w:rPr>
          <w:rFonts w:ascii="Times New Roman" w:hAnsi="Times New Roman" w:cs="Times New Roman"/>
          <w:sz w:val="20"/>
          <w:szCs w:val="20"/>
        </w:rPr>
        <w:t xml:space="preserve"> The gNB might configure the UE to perform monitoring based on the conditions with respect to functionality.</w:t>
      </w:r>
    </w:p>
    <w:p w14:paraId="3791EB0E" w14:textId="77777777" w:rsidR="007B14FC" w:rsidRPr="00624999" w:rsidRDefault="007B14FC" w:rsidP="007B14FC">
      <w:pPr>
        <w:pStyle w:val="ListParagraph"/>
        <w:numPr>
          <w:ilvl w:val="0"/>
          <w:numId w:val="27"/>
        </w:numPr>
        <w:overflowPunct w:val="0"/>
        <w:autoSpaceDE w:val="0"/>
        <w:autoSpaceDN w:val="0"/>
        <w:adjustRightInd w:val="0"/>
        <w:contextualSpacing/>
        <w:jc w:val="both"/>
        <w:textAlignment w:val="baseline"/>
        <w:rPr>
          <w:rFonts w:ascii="Times New Roman" w:hAnsi="Times New Roman" w:cs="Times New Roman"/>
          <w:sz w:val="20"/>
          <w:szCs w:val="20"/>
        </w:rPr>
      </w:pPr>
      <w:r w:rsidRPr="00624999">
        <w:rPr>
          <w:rFonts w:ascii="Times New Roman" w:hAnsi="Times New Roman" w:cs="Times New Roman"/>
          <w:sz w:val="20"/>
          <w:szCs w:val="20"/>
        </w:rPr>
        <w:t xml:space="preserve">The UE may consider a performance monitoring KPI (Top-K/1 beam accuracy) with gNB configured threshold to determine functionality failures of the activated functionality. </w:t>
      </w:r>
    </w:p>
    <w:p w14:paraId="73F3481A" w14:textId="77777777" w:rsidR="007B14FC" w:rsidRPr="00624999" w:rsidRDefault="007B14FC" w:rsidP="007B14FC">
      <w:pPr>
        <w:pStyle w:val="ListParagraph"/>
        <w:numPr>
          <w:ilvl w:val="1"/>
          <w:numId w:val="27"/>
        </w:numPr>
        <w:overflowPunct w:val="0"/>
        <w:autoSpaceDE w:val="0"/>
        <w:autoSpaceDN w:val="0"/>
        <w:adjustRightInd w:val="0"/>
        <w:contextualSpacing/>
        <w:jc w:val="both"/>
        <w:textAlignment w:val="baseline"/>
        <w:rPr>
          <w:rFonts w:ascii="Times New Roman" w:hAnsi="Times New Roman" w:cs="Times New Roman"/>
          <w:sz w:val="20"/>
          <w:szCs w:val="20"/>
        </w:rPr>
      </w:pPr>
      <w:r w:rsidRPr="00624999">
        <w:rPr>
          <w:rFonts w:ascii="Times New Roman" w:hAnsi="Times New Roman" w:cs="Times New Roman"/>
          <w:sz w:val="20"/>
          <w:szCs w:val="20"/>
        </w:rPr>
        <w:t xml:space="preserve">further study the framework of functionality failures detection for an activated functionality  </w:t>
      </w:r>
    </w:p>
    <w:p w14:paraId="572205B4" w14:textId="77777777" w:rsidR="007B14FC" w:rsidRPr="00226FD5" w:rsidRDefault="007B14FC" w:rsidP="007B14FC">
      <w:pPr>
        <w:pStyle w:val="ListParagraph"/>
        <w:numPr>
          <w:ilvl w:val="1"/>
          <w:numId w:val="27"/>
        </w:numPr>
        <w:overflowPunct w:val="0"/>
        <w:autoSpaceDE w:val="0"/>
        <w:autoSpaceDN w:val="0"/>
        <w:adjustRightInd w:val="0"/>
        <w:contextualSpacing/>
        <w:jc w:val="both"/>
        <w:textAlignment w:val="baseline"/>
      </w:pPr>
      <w:r w:rsidRPr="00624999">
        <w:rPr>
          <w:rFonts w:ascii="Times New Roman" w:hAnsi="Times New Roman" w:cs="Times New Roman"/>
          <w:sz w:val="20"/>
          <w:szCs w:val="20"/>
        </w:rPr>
        <w:t>further study the reporting framework for functionality failures.</w:t>
      </w:r>
    </w:p>
    <w:p w14:paraId="4F41B8C2" w14:textId="037D836C" w:rsidR="007B14FC" w:rsidDel="002C6A51" w:rsidRDefault="007B14FC" w:rsidP="007B14FC">
      <w:pPr>
        <w:pStyle w:val="ListParagraph"/>
        <w:numPr>
          <w:ilvl w:val="0"/>
          <w:numId w:val="27"/>
        </w:numPr>
        <w:overflowPunct w:val="0"/>
        <w:autoSpaceDE w:val="0"/>
        <w:autoSpaceDN w:val="0"/>
        <w:adjustRightInd w:val="0"/>
        <w:contextualSpacing/>
        <w:jc w:val="both"/>
        <w:textAlignment w:val="baseline"/>
      </w:pPr>
      <w:r w:rsidRPr="00624999">
        <w:rPr>
          <w:rFonts w:ascii="Times New Roman" w:hAnsi="Times New Roman" w:cs="Times New Roman"/>
          <w:sz w:val="20"/>
          <w:szCs w:val="20"/>
        </w:rPr>
        <w:t>The UE may validate the monitoring condition(s) with respect to functionality whether it is satisfied. FFS: monitoring condition(s) with respect to the functionality/functionalities and validation mechanisms</w:t>
      </w:r>
    </w:p>
    <w:p w14:paraId="2759D9AC" w14:textId="77C4CABA" w:rsidR="007B14FC" w:rsidRDefault="007B14FC" w:rsidP="007B14FC">
      <w:pPr>
        <w:pStyle w:val="Heading3"/>
      </w:pPr>
      <w:r>
        <w:t>2.</w:t>
      </w:r>
      <w:r w:rsidR="007D3268">
        <w:t>2</w:t>
      </w:r>
      <w:r>
        <w:t>.</w:t>
      </w:r>
      <w:r w:rsidR="007D3268">
        <w:t>5</w:t>
      </w:r>
      <w:r>
        <w:t xml:space="preserve"> Performance monitoring for Positioning</w:t>
      </w:r>
    </w:p>
    <w:tbl>
      <w:tblPr>
        <w:tblStyle w:val="TableGrid"/>
        <w:tblW w:w="0" w:type="auto"/>
        <w:tblLook w:val="04A0" w:firstRow="1" w:lastRow="0" w:firstColumn="1" w:lastColumn="0" w:noHBand="0" w:noVBand="1"/>
      </w:tblPr>
      <w:tblGrid>
        <w:gridCol w:w="9629"/>
      </w:tblGrid>
      <w:tr w:rsidR="007B14FC" w14:paraId="4ED7C531" w14:textId="77777777" w:rsidTr="00CA491A">
        <w:tc>
          <w:tcPr>
            <w:tcW w:w="9629" w:type="dxa"/>
          </w:tcPr>
          <w:p w14:paraId="3D00643E" w14:textId="77777777" w:rsidR="007B14FC" w:rsidRPr="00E676DC" w:rsidRDefault="007B14FC" w:rsidP="00CA491A">
            <w:pPr>
              <w:spacing w:after="0"/>
              <w:ind w:left="1440" w:hanging="1440"/>
              <w:rPr>
                <w:rFonts w:ascii="Times" w:eastAsia="DengXian" w:hAnsi="Times"/>
                <w:szCs w:val="24"/>
                <w:highlight w:val="green"/>
                <w:lang w:eastAsia="zh-CN"/>
              </w:rPr>
            </w:pPr>
            <w:r w:rsidRPr="00E676DC">
              <w:rPr>
                <w:rFonts w:ascii="Times" w:eastAsia="DengXian" w:hAnsi="Times" w:hint="eastAsia"/>
                <w:szCs w:val="24"/>
                <w:highlight w:val="green"/>
                <w:lang w:eastAsia="zh-CN"/>
              </w:rPr>
              <w:t>A</w:t>
            </w:r>
            <w:r w:rsidRPr="00E676DC">
              <w:rPr>
                <w:rFonts w:ascii="Times" w:eastAsia="DengXian" w:hAnsi="Times"/>
                <w:szCs w:val="24"/>
                <w:highlight w:val="green"/>
                <w:lang w:eastAsia="zh-CN"/>
              </w:rPr>
              <w:t>greement</w:t>
            </w:r>
          </w:p>
          <w:p w14:paraId="5312604F" w14:textId="77777777" w:rsidR="007B14FC" w:rsidRPr="00C744FB" w:rsidRDefault="007B14FC" w:rsidP="00CA491A">
            <w:pPr>
              <w:spacing w:after="0"/>
              <w:rPr>
                <w:rFonts w:eastAsia="Batang"/>
                <w:color w:val="000000"/>
                <w:szCs w:val="24"/>
                <w:lang w:eastAsia="zh-CN"/>
              </w:rPr>
            </w:pPr>
            <w:r w:rsidRPr="00C744FB">
              <w:rPr>
                <w:rFonts w:eastAsia="Batang"/>
                <w:color w:val="000000"/>
                <w:szCs w:val="24"/>
                <w:lang w:eastAsia="zh-CN"/>
              </w:rPr>
              <w:t xml:space="preserve">Regarding </w:t>
            </w:r>
            <w:r w:rsidRPr="00B75CD5">
              <w:rPr>
                <w:rFonts w:eastAsia="Batang"/>
                <w:color w:val="000000"/>
                <w:szCs w:val="24"/>
                <w:lang w:eastAsia="zh-CN"/>
              </w:rPr>
              <w:t>AI/ML model monitoring</w:t>
            </w:r>
            <w:r w:rsidRPr="00C744FB">
              <w:rPr>
                <w:rFonts w:eastAsia="Batang"/>
                <w:color w:val="000000"/>
                <w:szCs w:val="24"/>
                <w:lang w:eastAsia="zh-CN"/>
              </w:rPr>
              <w:t xml:space="preserve"> for AI/ML based positioning, to study and provide inputs on benefit(s), feasibility, necessity and potential specification impact for the following </w:t>
            </w:r>
            <w:proofErr w:type="gramStart"/>
            <w:r w:rsidRPr="00C744FB">
              <w:rPr>
                <w:rFonts w:eastAsia="Batang"/>
                <w:color w:val="000000"/>
                <w:szCs w:val="24"/>
                <w:lang w:eastAsia="zh-CN"/>
              </w:rPr>
              <w:t>aspects</w:t>
            </w:r>
            <w:proofErr w:type="gramEnd"/>
          </w:p>
          <w:p w14:paraId="0305A2FA" w14:textId="77777777" w:rsidR="007B14FC" w:rsidRPr="00C744FB" w:rsidRDefault="007B14FC" w:rsidP="007B14FC">
            <w:pPr>
              <w:numPr>
                <w:ilvl w:val="0"/>
                <w:numId w:val="22"/>
              </w:numPr>
              <w:spacing w:after="0"/>
              <w:rPr>
                <w:rFonts w:eastAsia="Batang"/>
                <w:color w:val="000000"/>
                <w:lang w:eastAsia="zh-CN"/>
              </w:rPr>
            </w:pPr>
            <w:r w:rsidRPr="00C744FB">
              <w:rPr>
                <w:rFonts w:eastAsia="Batang"/>
                <w:color w:val="000000"/>
                <w:lang w:eastAsia="zh-CN"/>
              </w:rPr>
              <w:t xml:space="preserve">Entity to </w:t>
            </w:r>
            <w:r w:rsidRPr="00B75CD5">
              <w:rPr>
                <w:rFonts w:eastAsia="Batang"/>
                <w:color w:val="000000"/>
                <w:lang w:eastAsia="zh-CN"/>
              </w:rPr>
              <w:t xml:space="preserve">derive monitoring </w:t>
            </w:r>
            <w:proofErr w:type="gramStart"/>
            <w:r w:rsidRPr="00B75CD5">
              <w:rPr>
                <w:rFonts w:eastAsia="Batang"/>
                <w:color w:val="000000"/>
                <w:lang w:eastAsia="zh-CN"/>
              </w:rPr>
              <w:t>metric</w:t>
            </w:r>
            <w:proofErr w:type="gramEnd"/>
          </w:p>
          <w:p w14:paraId="0A49EFFE" w14:textId="77777777" w:rsidR="007B14FC" w:rsidRPr="00C744FB" w:rsidRDefault="007B14FC" w:rsidP="007B14FC">
            <w:pPr>
              <w:numPr>
                <w:ilvl w:val="1"/>
                <w:numId w:val="22"/>
              </w:numPr>
              <w:spacing w:after="0"/>
              <w:rPr>
                <w:rFonts w:eastAsia="Batang"/>
                <w:color w:val="000000"/>
                <w:lang w:eastAsia="zh-CN"/>
              </w:rPr>
            </w:pPr>
            <w:r w:rsidRPr="00C744FB">
              <w:rPr>
                <w:rFonts w:eastAsia="Batang"/>
                <w:color w:val="000000"/>
                <w:lang w:eastAsia="zh-CN"/>
              </w:rPr>
              <w:t>UE at least for Case 1 and 2a (</w:t>
            </w:r>
            <w:r w:rsidRPr="00C744FB">
              <w:rPr>
                <w:rFonts w:eastAsia="Batang"/>
                <w:color w:val="000000"/>
                <w:lang w:eastAsia="x-none"/>
              </w:rPr>
              <w:t>with UE-side model)</w:t>
            </w:r>
          </w:p>
          <w:p w14:paraId="5188AC55" w14:textId="77777777" w:rsidR="007B14FC" w:rsidRPr="00C744FB" w:rsidRDefault="007B14FC" w:rsidP="007B14FC">
            <w:pPr>
              <w:numPr>
                <w:ilvl w:val="2"/>
                <w:numId w:val="22"/>
              </w:numPr>
              <w:spacing w:after="0"/>
              <w:rPr>
                <w:rFonts w:eastAsia="Batang"/>
                <w:color w:val="000000"/>
                <w:lang w:eastAsia="zh-CN"/>
              </w:rPr>
            </w:pPr>
            <w:r w:rsidRPr="00C744FB">
              <w:rPr>
                <w:rFonts w:eastAsia="Batang"/>
                <w:color w:val="000000"/>
                <w:lang w:eastAsia="zh-CN"/>
              </w:rPr>
              <w:t xml:space="preserve">FFS PRU for Case 1 and </w:t>
            </w:r>
            <w:proofErr w:type="gramStart"/>
            <w:r w:rsidRPr="00C744FB">
              <w:rPr>
                <w:rFonts w:eastAsia="Batang"/>
                <w:color w:val="000000"/>
                <w:lang w:eastAsia="zh-CN"/>
              </w:rPr>
              <w:t>2a</w:t>
            </w:r>
            <w:proofErr w:type="gramEnd"/>
          </w:p>
          <w:p w14:paraId="0348072C" w14:textId="77777777" w:rsidR="007B14FC" w:rsidRPr="00C744FB" w:rsidRDefault="007B14FC" w:rsidP="007B14FC">
            <w:pPr>
              <w:numPr>
                <w:ilvl w:val="1"/>
                <w:numId w:val="22"/>
              </w:numPr>
              <w:spacing w:after="0"/>
              <w:rPr>
                <w:rFonts w:eastAsia="Batang"/>
                <w:color w:val="000000"/>
                <w:lang w:eastAsia="zh-CN"/>
              </w:rPr>
            </w:pPr>
            <w:r w:rsidRPr="00C744FB">
              <w:rPr>
                <w:rFonts w:eastAsia="Batang"/>
                <w:color w:val="000000"/>
                <w:lang w:eastAsia="zh-CN"/>
              </w:rPr>
              <w:t>gNB at least for Case 3a (with gNB-side model)</w:t>
            </w:r>
          </w:p>
          <w:p w14:paraId="7D47E66B" w14:textId="77777777" w:rsidR="007B14FC" w:rsidRPr="00C744FB" w:rsidRDefault="007B14FC" w:rsidP="007B14FC">
            <w:pPr>
              <w:numPr>
                <w:ilvl w:val="2"/>
                <w:numId w:val="22"/>
              </w:numPr>
              <w:spacing w:after="0"/>
              <w:rPr>
                <w:rFonts w:eastAsia="Batang"/>
                <w:color w:val="000000"/>
                <w:lang w:eastAsia="zh-CN"/>
              </w:rPr>
            </w:pPr>
            <w:r w:rsidRPr="00C744FB">
              <w:rPr>
                <w:rFonts w:eastAsia="Batang"/>
                <w:color w:val="000000"/>
                <w:lang w:eastAsia="zh-CN"/>
              </w:rPr>
              <w:t>FFS gNB for Case 3b (with LMF-side model)</w:t>
            </w:r>
          </w:p>
          <w:p w14:paraId="4A5F82FF" w14:textId="77777777" w:rsidR="007B14FC" w:rsidRPr="00C744FB" w:rsidRDefault="007B14FC" w:rsidP="007B14FC">
            <w:pPr>
              <w:numPr>
                <w:ilvl w:val="1"/>
                <w:numId w:val="22"/>
              </w:numPr>
              <w:spacing w:after="0"/>
              <w:rPr>
                <w:rFonts w:eastAsia="Batang"/>
                <w:color w:val="000000"/>
                <w:lang w:eastAsia="zh-CN"/>
              </w:rPr>
            </w:pPr>
            <w:r w:rsidRPr="00C744FB">
              <w:rPr>
                <w:rFonts w:eastAsia="Batang"/>
                <w:color w:val="000000"/>
                <w:lang w:eastAsia="zh-CN"/>
              </w:rPr>
              <w:t>LMF at least for Case 2b and 3b (</w:t>
            </w:r>
            <w:r w:rsidRPr="00C744FB">
              <w:rPr>
                <w:rFonts w:eastAsia="Batang"/>
                <w:color w:val="000000"/>
                <w:lang w:eastAsia="x-none"/>
              </w:rPr>
              <w:t>with LMF-side model)</w:t>
            </w:r>
          </w:p>
          <w:p w14:paraId="4D313F3C" w14:textId="77777777" w:rsidR="007B14FC" w:rsidRPr="00C744FB" w:rsidRDefault="007B14FC" w:rsidP="007B14FC">
            <w:pPr>
              <w:numPr>
                <w:ilvl w:val="1"/>
                <w:numId w:val="22"/>
              </w:numPr>
              <w:spacing w:after="0"/>
              <w:rPr>
                <w:rFonts w:eastAsia="Batang"/>
                <w:color w:val="000000"/>
                <w:lang w:eastAsia="zh-CN"/>
              </w:rPr>
            </w:pPr>
            <w:r w:rsidRPr="00C744FB">
              <w:rPr>
                <w:rFonts w:eastAsia="Batang"/>
                <w:color w:val="000000"/>
                <w:lang w:eastAsia="zh-CN"/>
              </w:rPr>
              <w:t>Note1: companies are requested to report their assumption of entity to calculate monitoring metric if different from above options for each of the agreed cases (Case 1 to Case 3b)</w:t>
            </w:r>
          </w:p>
          <w:p w14:paraId="7553CF63" w14:textId="77777777" w:rsidR="007B14FC" w:rsidRPr="00C744FB" w:rsidRDefault="007B14FC" w:rsidP="007B14FC">
            <w:pPr>
              <w:numPr>
                <w:ilvl w:val="0"/>
                <w:numId w:val="22"/>
              </w:numPr>
              <w:spacing w:after="0"/>
              <w:rPr>
                <w:rFonts w:eastAsia="Batang"/>
                <w:color w:val="000000"/>
                <w:lang w:eastAsia="zh-CN"/>
              </w:rPr>
            </w:pPr>
            <w:r w:rsidRPr="00C744FB">
              <w:rPr>
                <w:rFonts w:eastAsia="Batang"/>
                <w:color w:val="000000"/>
                <w:lang w:eastAsia="zh-CN"/>
              </w:rPr>
              <w:t xml:space="preserve">If </w:t>
            </w:r>
            <w:r w:rsidRPr="00B75CD5">
              <w:rPr>
                <w:rFonts w:eastAsia="Batang"/>
                <w:color w:val="000000"/>
                <w:lang w:eastAsia="zh-CN"/>
              </w:rPr>
              <w:t>model monitoring does not require ground truth label</w:t>
            </w:r>
            <w:r w:rsidRPr="00C744FB">
              <w:rPr>
                <w:rFonts w:eastAsia="Batang"/>
                <w:color w:val="000000"/>
                <w:lang w:eastAsia="zh-CN"/>
              </w:rPr>
              <w:t xml:space="preserve"> (or its approximation).</w:t>
            </w:r>
          </w:p>
          <w:p w14:paraId="2B480D11" w14:textId="77777777" w:rsidR="007B14FC" w:rsidRPr="00C744FB" w:rsidRDefault="007B14FC" w:rsidP="007B14FC">
            <w:pPr>
              <w:numPr>
                <w:ilvl w:val="1"/>
                <w:numId w:val="22"/>
              </w:numPr>
              <w:spacing w:after="0"/>
              <w:rPr>
                <w:rFonts w:eastAsia="Batang"/>
                <w:color w:val="000000"/>
                <w:lang w:eastAsia="x-none"/>
              </w:rPr>
            </w:pPr>
            <w:r w:rsidRPr="00C744FB">
              <w:rPr>
                <w:rFonts w:eastAsia="Batang"/>
                <w:color w:val="000000"/>
                <w:lang w:eastAsia="zh-CN"/>
              </w:rPr>
              <w:t>Monitoring metric, e.g., statistics of measurement, relative displacement, inference output inconsistency, etc.</w:t>
            </w:r>
          </w:p>
          <w:p w14:paraId="062A01A6" w14:textId="77777777" w:rsidR="007B14FC" w:rsidRPr="00C744FB" w:rsidRDefault="007B14FC" w:rsidP="007B14FC">
            <w:pPr>
              <w:numPr>
                <w:ilvl w:val="1"/>
                <w:numId w:val="22"/>
              </w:numPr>
              <w:spacing w:after="0"/>
              <w:rPr>
                <w:rFonts w:eastAsia="Batang"/>
                <w:color w:val="000000"/>
                <w:lang w:eastAsia="zh-CN"/>
              </w:rPr>
            </w:pPr>
            <w:r w:rsidRPr="00C744FB">
              <w:rPr>
                <w:rFonts w:eastAsia="Batang"/>
                <w:color w:val="000000"/>
                <w:lang w:eastAsia="zh-CN"/>
              </w:rPr>
              <w:t>Assistance signaling and procedure, e.g., RS configuration(s) for measurement, measurement statistics as compared to the model input statistics of the training data, etc.</w:t>
            </w:r>
          </w:p>
          <w:p w14:paraId="148DE0D3" w14:textId="77777777" w:rsidR="007B14FC" w:rsidRPr="00C744FB" w:rsidRDefault="007B14FC" w:rsidP="007B14FC">
            <w:pPr>
              <w:numPr>
                <w:ilvl w:val="1"/>
                <w:numId w:val="22"/>
              </w:numPr>
              <w:spacing w:after="0"/>
              <w:rPr>
                <w:rFonts w:eastAsia="Batang"/>
                <w:color w:val="000000"/>
                <w:lang w:eastAsia="zh-CN"/>
              </w:rPr>
            </w:pPr>
            <w:r w:rsidRPr="00C744FB">
              <w:rPr>
                <w:rFonts w:eastAsia="Batang"/>
                <w:color w:val="000000"/>
                <w:lang w:eastAsia="zh-CN"/>
              </w:rPr>
              <w:t>report of the calculated metric and/or model monitoring decision</w:t>
            </w:r>
          </w:p>
          <w:p w14:paraId="21F6B5E0" w14:textId="77777777" w:rsidR="007B14FC" w:rsidRPr="00C744FB" w:rsidRDefault="007B14FC" w:rsidP="007B14FC">
            <w:pPr>
              <w:numPr>
                <w:ilvl w:val="0"/>
                <w:numId w:val="22"/>
              </w:numPr>
              <w:spacing w:after="0"/>
              <w:rPr>
                <w:rFonts w:eastAsia="Batang"/>
                <w:color w:val="000000"/>
                <w:lang w:eastAsia="zh-CN"/>
              </w:rPr>
            </w:pPr>
            <w:r w:rsidRPr="00C744FB">
              <w:rPr>
                <w:rFonts w:eastAsia="Batang"/>
                <w:color w:val="000000"/>
                <w:lang w:eastAsia="zh-CN"/>
              </w:rPr>
              <w:t xml:space="preserve">If </w:t>
            </w:r>
            <w:r w:rsidRPr="00B75CD5">
              <w:rPr>
                <w:rFonts w:eastAsia="Batang"/>
                <w:color w:val="000000"/>
                <w:lang w:eastAsia="zh-CN"/>
              </w:rPr>
              <w:t xml:space="preserve">model monitoring </w:t>
            </w:r>
            <w:r w:rsidRPr="00B75CD5">
              <w:rPr>
                <w:rFonts w:eastAsia="Batang"/>
                <w:color w:val="000000"/>
                <w:szCs w:val="24"/>
                <w:lang w:eastAsia="ja-JP"/>
              </w:rPr>
              <w:t>requires and is provided ground truth label</w:t>
            </w:r>
            <w:r w:rsidRPr="00C744FB">
              <w:rPr>
                <w:rFonts w:eastAsia="Batang"/>
                <w:color w:val="000000"/>
                <w:szCs w:val="24"/>
                <w:lang w:eastAsia="ja-JP"/>
              </w:rPr>
              <w:t xml:space="preserve"> (or its approximation)</w:t>
            </w:r>
          </w:p>
          <w:p w14:paraId="10AC2732" w14:textId="77777777" w:rsidR="007B14FC" w:rsidRPr="00E676DC" w:rsidRDefault="007B14FC" w:rsidP="007B14FC">
            <w:pPr>
              <w:numPr>
                <w:ilvl w:val="1"/>
                <w:numId w:val="22"/>
              </w:numPr>
              <w:spacing w:after="0"/>
              <w:rPr>
                <w:rFonts w:eastAsia="Batang"/>
                <w:color w:val="000000"/>
                <w:lang w:eastAsia="zh-CN"/>
              </w:rPr>
            </w:pPr>
            <w:r w:rsidRPr="00C744FB">
              <w:rPr>
                <w:rFonts w:eastAsia="Batang"/>
                <w:color w:val="000000"/>
                <w:lang w:eastAsia="zh-CN"/>
              </w:rPr>
              <w:t>Monitoring metric, e.g., statistics of the difference between model output and</w:t>
            </w:r>
            <w:r w:rsidRPr="00E676DC">
              <w:rPr>
                <w:rFonts w:eastAsia="Batang"/>
                <w:color w:val="000000"/>
                <w:lang w:eastAsia="zh-CN"/>
              </w:rPr>
              <w:t xml:space="preserve"> ground truth label, etc.</w:t>
            </w:r>
          </w:p>
          <w:p w14:paraId="37687451" w14:textId="77777777" w:rsidR="007B14FC" w:rsidRPr="00E676DC" w:rsidRDefault="007B14FC" w:rsidP="007B14FC">
            <w:pPr>
              <w:numPr>
                <w:ilvl w:val="1"/>
                <w:numId w:val="22"/>
              </w:numPr>
              <w:spacing w:after="0"/>
              <w:rPr>
                <w:rFonts w:eastAsia="Batang"/>
                <w:color w:val="000000"/>
                <w:lang w:eastAsia="zh-CN"/>
              </w:rPr>
            </w:pPr>
            <w:r w:rsidRPr="00E676DC">
              <w:rPr>
                <w:rFonts w:eastAsia="Batang"/>
                <w:color w:val="000000"/>
                <w:lang w:eastAsia="zh-CN"/>
              </w:rPr>
              <w:t>Assistance signaling and procedure, e.g., from LMF to UE/gNB indicating ground truth label and/or measurement, etc.</w:t>
            </w:r>
          </w:p>
          <w:p w14:paraId="3D432862" w14:textId="77777777" w:rsidR="007B14FC" w:rsidRPr="00E676DC" w:rsidRDefault="007B14FC" w:rsidP="007B14FC">
            <w:pPr>
              <w:numPr>
                <w:ilvl w:val="1"/>
                <w:numId w:val="22"/>
              </w:numPr>
              <w:spacing w:after="0"/>
              <w:rPr>
                <w:rFonts w:eastAsia="Batang"/>
                <w:color w:val="000000"/>
                <w:lang w:eastAsia="zh-CN"/>
              </w:rPr>
            </w:pPr>
            <w:r w:rsidRPr="00E676DC">
              <w:rPr>
                <w:rFonts w:eastAsia="Batang"/>
                <w:color w:val="000000"/>
                <w:lang w:eastAsia="zh-CN"/>
              </w:rPr>
              <w:lastRenderedPageBreak/>
              <w:t>report of the calculated metric and/or model monitoring decision</w:t>
            </w:r>
          </w:p>
          <w:p w14:paraId="54711317" w14:textId="77777777" w:rsidR="007B14FC" w:rsidRPr="00E676DC" w:rsidRDefault="007B14FC" w:rsidP="007B14FC">
            <w:pPr>
              <w:numPr>
                <w:ilvl w:val="0"/>
                <w:numId w:val="22"/>
              </w:numPr>
              <w:spacing w:after="0"/>
              <w:rPr>
                <w:rFonts w:eastAsia="Batang"/>
                <w:color w:val="000000"/>
                <w:lang w:eastAsia="zh-CN"/>
              </w:rPr>
            </w:pPr>
            <w:r w:rsidRPr="00E676DC">
              <w:rPr>
                <w:rFonts w:eastAsia="Batang"/>
                <w:color w:val="000000" w:themeColor="text1"/>
                <w:lang w:eastAsia="zh-CN"/>
              </w:rPr>
              <w:t xml:space="preserve">Note2: other options (of monitoring methods, monitoring metrics, assistance signaling) are not </w:t>
            </w:r>
            <w:proofErr w:type="gramStart"/>
            <w:r w:rsidRPr="00E676DC">
              <w:rPr>
                <w:rFonts w:eastAsia="Batang"/>
                <w:color w:val="000000" w:themeColor="text1"/>
                <w:lang w:eastAsia="zh-CN"/>
              </w:rPr>
              <w:t>precluded</w:t>
            </w:r>
            <w:proofErr w:type="gramEnd"/>
          </w:p>
          <w:p w14:paraId="26A47D63" w14:textId="77777777" w:rsidR="004C1674" w:rsidRDefault="004C1674" w:rsidP="004C1674">
            <w:pPr>
              <w:rPr>
                <w:color w:val="000000" w:themeColor="text1"/>
              </w:rPr>
            </w:pPr>
            <w:r>
              <w:rPr>
                <w:color w:val="000000" w:themeColor="text1"/>
              </w:rPr>
              <w:t>RAN1-112bis-e agreements:</w:t>
            </w:r>
          </w:p>
          <w:p w14:paraId="0F6B0C85" w14:textId="77777777" w:rsidR="004C1674" w:rsidRPr="005D1940" w:rsidRDefault="004C1674" w:rsidP="004C1674">
            <w:pPr>
              <w:spacing w:after="0"/>
              <w:rPr>
                <w:sz w:val="24"/>
                <w:szCs w:val="24"/>
                <w:lang w:val="en-US"/>
              </w:rPr>
            </w:pPr>
            <w:r w:rsidRPr="005D1940">
              <w:rPr>
                <w:rFonts w:ascii="Times" w:eastAsia="Batang" w:hAnsi="Times"/>
                <w:color w:val="001135"/>
                <w:kern w:val="24"/>
                <w:highlight w:val="green"/>
              </w:rPr>
              <w:t>Agreement</w:t>
            </w:r>
          </w:p>
          <w:p w14:paraId="18CBFDB8" w14:textId="77777777" w:rsidR="004C1674" w:rsidRPr="005D1940" w:rsidRDefault="004C1674" w:rsidP="004C1674">
            <w:pPr>
              <w:spacing w:after="0"/>
              <w:rPr>
                <w:sz w:val="24"/>
                <w:szCs w:val="24"/>
                <w:lang w:val="en-US"/>
              </w:rPr>
            </w:pPr>
            <w:r w:rsidRPr="00231C0B">
              <w:rPr>
                <w:rFonts w:ascii="Times" w:eastAsia="Batang" w:hAnsi="Times"/>
                <w:kern w:val="24"/>
              </w:rPr>
              <w:t xml:space="preserve">Regarding monitoring for AI/ML based positioning, at least the following entities are identified to derive monitoring </w:t>
            </w:r>
            <w:proofErr w:type="gramStart"/>
            <w:r w:rsidRPr="00231C0B">
              <w:rPr>
                <w:rFonts w:ascii="Times" w:eastAsia="Batang" w:hAnsi="Times"/>
                <w:kern w:val="24"/>
              </w:rPr>
              <w:t>metric</w:t>
            </w:r>
            <w:proofErr w:type="gramEnd"/>
          </w:p>
          <w:p w14:paraId="64D1468C" w14:textId="77777777" w:rsidR="004C1674" w:rsidRPr="005D1940" w:rsidRDefault="004C1674" w:rsidP="004C1674">
            <w:pPr>
              <w:numPr>
                <w:ilvl w:val="0"/>
                <w:numId w:val="31"/>
              </w:numPr>
              <w:spacing w:after="0"/>
              <w:contextualSpacing/>
              <w:rPr>
                <w:szCs w:val="24"/>
                <w:lang w:val="en-US"/>
              </w:rPr>
            </w:pPr>
            <w:r w:rsidRPr="00231C0B">
              <w:rPr>
                <w:rFonts w:ascii="Times" w:eastAsia="Batang" w:hAnsi="Times"/>
                <w:kern w:val="24"/>
              </w:rPr>
              <w:t>UE at least for Case 1 and 2a (with UE-side model)</w:t>
            </w:r>
          </w:p>
          <w:p w14:paraId="4B8C465F" w14:textId="77777777" w:rsidR="004C1674" w:rsidRPr="005D1940" w:rsidRDefault="004C1674" w:rsidP="004C1674">
            <w:pPr>
              <w:numPr>
                <w:ilvl w:val="0"/>
                <w:numId w:val="31"/>
              </w:numPr>
              <w:spacing w:after="0"/>
              <w:contextualSpacing/>
              <w:rPr>
                <w:szCs w:val="24"/>
                <w:lang w:val="en-US"/>
              </w:rPr>
            </w:pPr>
            <w:r w:rsidRPr="00231C0B">
              <w:rPr>
                <w:rFonts w:ascii="Times" w:eastAsia="Batang" w:hAnsi="Times"/>
                <w:kern w:val="24"/>
              </w:rPr>
              <w:t>gNB at least for Case 3a (with gNB-side model)</w:t>
            </w:r>
          </w:p>
          <w:p w14:paraId="5F74785C" w14:textId="77777777" w:rsidR="004C1674" w:rsidRPr="00231C0B" w:rsidRDefault="004C1674" w:rsidP="004C1674">
            <w:pPr>
              <w:numPr>
                <w:ilvl w:val="0"/>
                <w:numId w:val="31"/>
              </w:numPr>
              <w:spacing w:after="0"/>
              <w:contextualSpacing/>
              <w:rPr>
                <w:szCs w:val="24"/>
                <w:lang w:val="en-US"/>
              </w:rPr>
            </w:pPr>
            <w:r w:rsidRPr="00231C0B">
              <w:rPr>
                <w:rFonts w:ascii="Times" w:eastAsia="Batang" w:hAnsi="Times"/>
                <w:kern w:val="24"/>
              </w:rPr>
              <w:t>LMF at least for Case 2b and 3b (with LMF-side model)</w:t>
            </w:r>
          </w:p>
          <w:p w14:paraId="123A5710" w14:textId="77777777" w:rsidR="004C1674" w:rsidRDefault="004C1674" w:rsidP="004C1674">
            <w:pPr>
              <w:spacing w:after="0"/>
              <w:contextualSpacing/>
              <w:rPr>
                <w:szCs w:val="24"/>
                <w:lang w:val="en-US"/>
              </w:rPr>
            </w:pPr>
          </w:p>
          <w:p w14:paraId="632ABB08" w14:textId="77777777" w:rsidR="004C1674" w:rsidRPr="005D1940" w:rsidRDefault="004C1674" w:rsidP="004C1674">
            <w:pPr>
              <w:spacing w:after="0"/>
              <w:contextualSpacing/>
              <w:rPr>
                <w:szCs w:val="24"/>
                <w:lang w:val="en-US"/>
              </w:rPr>
            </w:pPr>
            <w:r w:rsidRPr="00231C0B">
              <w:rPr>
                <w:szCs w:val="24"/>
                <w:highlight w:val="green"/>
              </w:rPr>
              <w:t>Agreement</w:t>
            </w:r>
          </w:p>
          <w:p w14:paraId="795600EA" w14:textId="77777777" w:rsidR="004C1674" w:rsidRPr="005D1940" w:rsidRDefault="004C1674" w:rsidP="004C1674">
            <w:pPr>
              <w:spacing w:after="0"/>
              <w:contextualSpacing/>
              <w:rPr>
                <w:szCs w:val="24"/>
                <w:lang w:val="en-US"/>
              </w:rPr>
            </w:pPr>
            <w:r w:rsidRPr="005D1940">
              <w:rPr>
                <w:szCs w:val="24"/>
              </w:rPr>
              <w:t xml:space="preserve">Regarding monitoring for AI/ML based positioning, at least the following aspects are identified for further study on benefit(s), feasibility, </w:t>
            </w:r>
            <w:proofErr w:type="gramStart"/>
            <w:r w:rsidRPr="005D1940">
              <w:rPr>
                <w:szCs w:val="24"/>
              </w:rPr>
              <w:t>necessity</w:t>
            </w:r>
            <w:proofErr w:type="gramEnd"/>
            <w:r w:rsidRPr="005D1940">
              <w:rPr>
                <w:szCs w:val="24"/>
              </w:rPr>
              <w:t xml:space="preserve"> and potential specification impact for each case (Case 1 to 3b)</w:t>
            </w:r>
          </w:p>
          <w:p w14:paraId="736DF722" w14:textId="77777777" w:rsidR="004C1674" w:rsidRPr="005D1940" w:rsidRDefault="004C1674" w:rsidP="004C1674">
            <w:pPr>
              <w:numPr>
                <w:ilvl w:val="0"/>
                <w:numId w:val="32"/>
              </w:numPr>
              <w:spacing w:after="0"/>
              <w:contextualSpacing/>
              <w:rPr>
                <w:szCs w:val="24"/>
                <w:lang w:val="en-US"/>
              </w:rPr>
            </w:pPr>
            <w:r w:rsidRPr="005D1940">
              <w:rPr>
                <w:szCs w:val="24"/>
              </w:rPr>
              <w:t xml:space="preserve">Assistance signaling from LMF to UE/PRU/gNB for UE/gNB-side model </w:t>
            </w:r>
            <w:proofErr w:type="gramStart"/>
            <w:r w:rsidRPr="005D1940">
              <w:rPr>
                <w:szCs w:val="24"/>
              </w:rPr>
              <w:t>monitoring</w:t>
            </w:r>
            <w:proofErr w:type="gramEnd"/>
          </w:p>
          <w:p w14:paraId="5CAEC35E" w14:textId="77777777" w:rsidR="004C1674" w:rsidRPr="005D1940" w:rsidRDefault="004C1674" w:rsidP="004C1674">
            <w:pPr>
              <w:numPr>
                <w:ilvl w:val="0"/>
                <w:numId w:val="32"/>
              </w:numPr>
              <w:spacing w:after="0"/>
              <w:contextualSpacing/>
              <w:rPr>
                <w:szCs w:val="24"/>
                <w:lang w:val="en-US"/>
              </w:rPr>
            </w:pPr>
            <w:r w:rsidRPr="005D1940">
              <w:rPr>
                <w:szCs w:val="24"/>
              </w:rPr>
              <w:t xml:space="preserve">Assistance signaling from UE/PRU for network-side model </w:t>
            </w:r>
            <w:proofErr w:type="gramStart"/>
            <w:r w:rsidRPr="005D1940">
              <w:rPr>
                <w:szCs w:val="24"/>
              </w:rPr>
              <w:t>monitoring</w:t>
            </w:r>
            <w:proofErr w:type="gramEnd"/>
          </w:p>
          <w:p w14:paraId="3789DC45" w14:textId="77777777" w:rsidR="004C1674" w:rsidRPr="005D1940" w:rsidRDefault="004C1674" w:rsidP="004C1674">
            <w:pPr>
              <w:numPr>
                <w:ilvl w:val="0"/>
                <w:numId w:val="32"/>
              </w:numPr>
              <w:spacing w:after="0"/>
              <w:contextualSpacing/>
              <w:rPr>
                <w:szCs w:val="24"/>
                <w:lang w:val="en-US"/>
              </w:rPr>
            </w:pPr>
            <w:r w:rsidRPr="00231C0B">
              <w:rPr>
                <w:szCs w:val="24"/>
              </w:rPr>
              <w:t>Model monitoring based on provided ground truth label (or its approximation)</w:t>
            </w:r>
          </w:p>
          <w:p w14:paraId="3ED404DB" w14:textId="77777777" w:rsidR="004C1674" w:rsidRPr="005D1940" w:rsidRDefault="004C1674" w:rsidP="004C1674">
            <w:pPr>
              <w:numPr>
                <w:ilvl w:val="1"/>
                <w:numId w:val="32"/>
              </w:numPr>
              <w:spacing w:after="0"/>
              <w:contextualSpacing/>
              <w:rPr>
                <w:szCs w:val="24"/>
                <w:lang w:val="en-US"/>
              </w:rPr>
            </w:pPr>
            <w:r w:rsidRPr="005D1940">
              <w:rPr>
                <w:szCs w:val="24"/>
              </w:rPr>
              <w:t xml:space="preserve">Monitoring metric: statistics of the difference between model output and provided ground truth </w:t>
            </w:r>
            <w:proofErr w:type="gramStart"/>
            <w:r w:rsidRPr="005D1940">
              <w:rPr>
                <w:szCs w:val="24"/>
              </w:rPr>
              <w:t>label</w:t>
            </w:r>
            <w:proofErr w:type="gramEnd"/>
          </w:p>
          <w:p w14:paraId="66CB0B77" w14:textId="77777777" w:rsidR="004C1674" w:rsidRPr="005D1940" w:rsidRDefault="004C1674" w:rsidP="004C1674">
            <w:pPr>
              <w:numPr>
                <w:ilvl w:val="1"/>
                <w:numId w:val="32"/>
              </w:numPr>
              <w:spacing w:after="0"/>
              <w:contextualSpacing/>
              <w:rPr>
                <w:szCs w:val="24"/>
                <w:lang w:val="en-US"/>
              </w:rPr>
            </w:pPr>
            <w:r w:rsidRPr="005D1940">
              <w:rPr>
                <w:szCs w:val="24"/>
              </w:rPr>
              <w:t>Provisioning of ground truth label and associated label quality</w:t>
            </w:r>
          </w:p>
          <w:p w14:paraId="1683C021" w14:textId="77777777" w:rsidR="004C1674" w:rsidRPr="005D1940" w:rsidRDefault="004C1674" w:rsidP="004C1674">
            <w:pPr>
              <w:numPr>
                <w:ilvl w:val="0"/>
                <w:numId w:val="32"/>
              </w:numPr>
              <w:spacing w:after="0"/>
              <w:contextualSpacing/>
              <w:rPr>
                <w:szCs w:val="24"/>
                <w:lang w:val="en-US"/>
              </w:rPr>
            </w:pPr>
            <w:r w:rsidRPr="00231C0B">
              <w:rPr>
                <w:szCs w:val="24"/>
              </w:rPr>
              <w:t xml:space="preserve">Model monitoring using at least statistics of measurement(s) without ground truth </w:t>
            </w:r>
            <w:proofErr w:type="gramStart"/>
            <w:r w:rsidRPr="00231C0B">
              <w:rPr>
                <w:szCs w:val="24"/>
              </w:rPr>
              <w:t>label</w:t>
            </w:r>
            <w:proofErr w:type="gramEnd"/>
          </w:p>
          <w:p w14:paraId="576E7B0B" w14:textId="77777777" w:rsidR="004C1674" w:rsidRPr="005D1940" w:rsidRDefault="004C1674" w:rsidP="004C1674">
            <w:pPr>
              <w:numPr>
                <w:ilvl w:val="1"/>
                <w:numId w:val="32"/>
              </w:numPr>
              <w:spacing w:after="0"/>
              <w:contextualSpacing/>
              <w:rPr>
                <w:szCs w:val="24"/>
                <w:lang w:val="en-US"/>
              </w:rPr>
            </w:pPr>
            <w:r w:rsidRPr="005D1940">
              <w:rPr>
                <w:szCs w:val="24"/>
              </w:rPr>
              <w:t xml:space="preserve">Monitoring metric: e.g., statistics of measurement(s) compared to the statistics associated with the training </w:t>
            </w:r>
            <w:proofErr w:type="gramStart"/>
            <w:r w:rsidRPr="005D1940">
              <w:rPr>
                <w:szCs w:val="24"/>
              </w:rPr>
              <w:t>data</w:t>
            </w:r>
            <w:proofErr w:type="gramEnd"/>
          </w:p>
          <w:p w14:paraId="447332A8" w14:textId="77777777" w:rsidR="004C1674" w:rsidRPr="005D1940" w:rsidRDefault="004C1674" w:rsidP="004C1674">
            <w:pPr>
              <w:numPr>
                <w:ilvl w:val="1"/>
                <w:numId w:val="32"/>
              </w:numPr>
              <w:spacing w:after="0"/>
              <w:contextualSpacing/>
              <w:rPr>
                <w:szCs w:val="24"/>
                <w:lang w:val="en-US"/>
              </w:rPr>
            </w:pPr>
            <w:r w:rsidRPr="005D1940">
              <w:rPr>
                <w:szCs w:val="24"/>
              </w:rPr>
              <w:t xml:space="preserve">Note1: the measurement(s) may or may not be the same as model </w:t>
            </w:r>
            <w:proofErr w:type="gramStart"/>
            <w:r w:rsidRPr="005D1940">
              <w:rPr>
                <w:szCs w:val="24"/>
              </w:rPr>
              <w:t>input</w:t>
            </w:r>
            <w:proofErr w:type="gramEnd"/>
            <w:r w:rsidRPr="005D1940">
              <w:rPr>
                <w:szCs w:val="24"/>
              </w:rPr>
              <w:t xml:space="preserve"> </w:t>
            </w:r>
          </w:p>
          <w:p w14:paraId="126B32D2" w14:textId="77777777" w:rsidR="004C1674" w:rsidRPr="005D1940" w:rsidRDefault="004C1674" w:rsidP="004C1674">
            <w:pPr>
              <w:numPr>
                <w:ilvl w:val="0"/>
                <w:numId w:val="32"/>
              </w:numPr>
              <w:spacing w:after="0"/>
              <w:contextualSpacing/>
              <w:rPr>
                <w:szCs w:val="24"/>
                <w:lang w:val="en-US"/>
              </w:rPr>
            </w:pPr>
            <w:r w:rsidRPr="005D1940">
              <w:rPr>
                <w:szCs w:val="24"/>
              </w:rPr>
              <w:t xml:space="preserve">Note2: other monitoring methods (e.g., based on statistics of model output without ground truth label, based UE motion sensor and/or jointly based on multiple monitoring metrics) are not </w:t>
            </w:r>
            <w:proofErr w:type="gramStart"/>
            <w:r w:rsidRPr="005D1940">
              <w:rPr>
                <w:szCs w:val="24"/>
              </w:rPr>
              <w:t>precluded</w:t>
            </w:r>
            <w:proofErr w:type="gramEnd"/>
          </w:p>
          <w:p w14:paraId="39312337" w14:textId="77777777" w:rsidR="00EF75F9" w:rsidRDefault="00EF75F9" w:rsidP="00EF75F9">
            <w:pPr>
              <w:spacing w:after="0"/>
              <w:contextualSpacing/>
              <w:rPr>
                <w:szCs w:val="24"/>
                <w:lang w:val="en-US"/>
              </w:rPr>
            </w:pPr>
            <w:r>
              <w:rPr>
                <w:szCs w:val="24"/>
                <w:lang w:val="en-US"/>
              </w:rPr>
              <w:t>RAN1-113 agreements</w:t>
            </w:r>
          </w:p>
          <w:p w14:paraId="2D20C9E0" w14:textId="77777777" w:rsidR="00EF75F9" w:rsidRDefault="00EF75F9" w:rsidP="00EF75F9">
            <w:pPr>
              <w:spacing w:after="0"/>
              <w:contextualSpacing/>
              <w:rPr>
                <w:szCs w:val="24"/>
                <w:lang w:val="en-US"/>
              </w:rPr>
            </w:pPr>
          </w:p>
          <w:p w14:paraId="5DED687F" w14:textId="77777777" w:rsidR="00EF75F9" w:rsidRPr="00245414" w:rsidRDefault="00EF75F9" w:rsidP="00EF75F9">
            <w:pPr>
              <w:spacing w:after="0"/>
              <w:contextualSpacing/>
              <w:rPr>
                <w:szCs w:val="24"/>
                <w:lang w:val="en-US"/>
              </w:rPr>
            </w:pPr>
            <w:r w:rsidRPr="007101F2">
              <w:rPr>
                <w:szCs w:val="24"/>
                <w:highlight w:val="green"/>
              </w:rPr>
              <w:t>Agreement</w:t>
            </w:r>
          </w:p>
          <w:p w14:paraId="77CEACF8" w14:textId="77777777" w:rsidR="00EF75F9" w:rsidRPr="00245414" w:rsidRDefault="00EF75F9" w:rsidP="00EF75F9">
            <w:pPr>
              <w:spacing w:after="0"/>
              <w:contextualSpacing/>
              <w:rPr>
                <w:szCs w:val="24"/>
                <w:lang w:val="en-US"/>
              </w:rPr>
            </w:pPr>
            <w:r w:rsidRPr="00245414">
              <w:rPr>
                <w:szCs w:val="24"/>
              </w:rPr>
              <w:t xml:space="preserve">Regarding AI/ML model monitoring for AI/ML based positioning, the following entities are identified as candidates to derive monitoring metric in addition to entities from previous </w:t>
            </w:r>
            <w:proofErr w:type="gramStart"/>
            <w:r w:rsidRPr="00245414">
              <w:rPr>
                <w:szCs w:val="24"/>
              </w:rPr>
              <w:t>agreement</w:t>
            </w:r>
            <w:proofErr w:type="gramEnd"/>
          </w:p>
          <w:p w14:paraId="4ECEA852" w14:textId="77777777" w:rsidR="00EF75F9" w:rsidRPr="00245414" w:rsidRDefault="00EF75F9" w:rsidP="00EF75F9">
            <w:pPr>
              <w:numPr>
                <w:ilvl w:val="0"/>
                <w:numId w:val="40"/>
              </w:numPr>
              <w:spacing w:after="0"/>
              <w:contextualSpacing/>
              <w:rPr>
                <w:szCs w:val="24"/>
                <w:lang w:val="en-US"/>
              </w:rPr>
            </w:pPr>
            <w:r w:rsidRPr="00245414">
              <w:rPr>
                <w:szCs w:val="24"/>
              </w:rPr>
              <w:t>LMF for Case 2a (with UE-side model) and Case 3a (with gNB-side model) at least when monitoring is based on provided ground truth label (or its approximation)</w:t>
            </w:r>
          </w:p>
          <w:p w14:paraId="691C1FF0" w14:textId="77777777" w:rsidR="00EF75F9" w:rsidRPr="00245414" w:rsidRDefault="00EF75F9" w:rsidP="00EF75F9">
            <w:pPr>
              <w:contextualSpacing/>
              <w:rPr>
                <w:color w:val="000000" w:themeColor="text1"/>
                <w:lang w:val="en-US"/>
              </w:rPr>
            </w:pPr>
            <w:r w:rsidRPr="007101F2">
              <w:rPr>
                <w:color w:val="000000" w:themeColor="text1"/>
                <w:highlight w:val="green"/>
              </w:rPr>
              <w:t>Agreement</w:t>
            </w:r>
          </w:p>
          <w:p w14:paraId="77022555" w14:textId="77777777" w:rsidR="00EF75F9" w:rsidRPr="00245414" w:rsidRDefault="00EF75F9" w:rsidP="00EF75F9">
            <w:pPr>
              <w:contextualSpacing/>
              <w:rPr>
                <w:color w:val="000000" w:themeColor="text1"/>
                <w:lang w:val="en-US"/>
              </w:rPr>
            </w:pPr>
            <w:r w:rsidRPr="00245414">
              <w:rPr>
                <w:color w:val="000000" w:themeColor="text1"/>
              </w:rPr>
              <w:t xml:space="preserve">Regarding monitoring for AI/ML based positioning, at least the following monitoring methods with potential specification impact are </w:t>
            </w:r>
            <w:proofErr w:type="gramStart"/>
            <w:r w:rsidRPr="00245414">
              <w:rPr>
                <w:color w:val="000000" w:themeColor="text1"/>
              </w:rPr>
              <w:t>identified</w:t>
            </w:r>
            <w:proofErr w:type="gramEnd"/>
          </w:p>
          <w:p w14:paraId="285F2458" w14:textId="77777777" w:rsidR="00EF75F9" w:rsidRPr="00245414" w:rsidRDefault="00EF75F9" w:rsidP="00EF75F9">
            <w:pPr>
              <w:numPr>
                <w:ilvl w:val="0"/>
                <w:numId w:val="39"/>
              </w:numPr>
              <w:contextualSpacing/>
              <w:rPr>
                <w:color w:val="000000" w:themeColor="text1"/>
                <w:lang w:val="en-US"/>
              </w:rPr>
            </w:pPr>
            <w:r w:rsidRPr="00245414">
              <w:rPr>
                <w:color w:val="000000" w:themeColor="text1"/>
              </w:rPr>
              <w:t>Model monitoring based on provided ground truth label (or its approximation)</w:t>
            </w:r>
          </w:p>
          <w:p w14:paraId="6501FE30" w14:textId="77777777" w:rsidR="00EF75F9" w:rsidRPr="00245414" w:rsidRDefault="00EF75F9" w:rsidP="00EF75F9">
            <w:pPr>
              <w:numPr>
                <w:ilvl w:val="1"/>
                <w:numId w:val="39"/>
              </w:numPr>
              <w:contextualSpacing/>
              <w:rPr>
                <w:color w:val="000000" w:themeColor="text1"/>
                <w:lang w:val="en-US"/>
              </w:rPr>
            </w:pPr>
            <w:r w:rsidRPr="00245414">
              <w:rPr>
                <w:color w:val="000000" w:themeColor="text1"/>
              </w:rPr>
              <w:t xml:space="preserve">Monitoring metric: statistics of the difference between model output and provided ground truth </w:t>
            </w:r>
            <w:proofErr w:type="gramStart"/>
            <w:r w:rsidRPr="00245414">
              <w:rPr>
                <w:color w:val="000000" w:themeColor="text1"/>
              </w:rPr>
              <w:t>label</w:t>
            </w:r>
            <w:proofErr w:type="gramEnd"/>
          </w:p>
          <w:p w14:paraId="18815673" w14:textId="77777777" w:rsidR="00EF75F9" w:rsidRPr="00245414" w:rsidRDefault="00EF75F9" w:rsidP="00EF75F9">
            <w:pPr>
              <w:numPr>
                <w:ilvl w:val="2"/>
                <w:numId w:val="39"/>
              </w:numPr>
              <w:contextualSpacing/>
              <w:rPr>
                <w:color w:val="000000" w:themeColor="text1"/>
                <w:lang w:val="en-US"/>
              </w:rPr>
            </w:pPr>
            <w:r w:rsidRPr="00245414">
              <w:rPr>
                <w:color w:val="000000" w:themeColor="text1"/>
              </w:rPr>
              <w:t>FFS details of statistics</w:t>
            </w:r>
          </w:p>
          <w:p w14:paraId="34DE398B" w14:textId="77777777" w:rsidR="00EF75F9" w:rsidRPr="00245414" w:rsidRDefault="00EF75F9" w:rsidP="00EF75F9">
            <w:pPr>
              <w:numPr>
                <w:ilvl w:val="1"/>
                <w:numId w:val="39"/>
              </w:numPr>
              <w:contextualSpacing/>
              <w:rPr>
                <w:color w:val="000000" w:themeColor="text1"/>
                <w:lang w:val="en-US"/>
              </w:rPr>
            </w:pPr>
            <w:r w:rsidRPr="00245414">
              <w:rPr>
                <w:color w:val="000000" w:themeColor="text1"/>
              </w:rPr>
              <w:t>For monitoring UE-side and gNB-side model</w:t>
            </w:r>
          </w:p>
          <w:p w14:paraId="4C525313" w14:textId="77777777" w:rsidR="00EF75F9" w:rsidRPr="00245414" w:rsidRDefault="00EF75F9" w:rsidP="00EF75F9">
            <w:pPr>
              <w:numPr>
                <w:ilvl w:val="2"/>
                <w:numId w:val="39"/>
              </w:numPr>
              <w:contextualSpacing/>
              <w:rPr>
                <w:color w:val="000000" w:themeColor="text1"/>
                <w:lang w:val="en-US"/>
              </w:rPr>
            </w:pPr>
            <w:r w:rsidRPr="00245414">
              <w:rPr>
                <w:color w:val="000000" w:themeColor="text1"/>
              </w:rPr>
              <w:t>signaling from monitoring entity to request ground truth label (if needed)</w:t>
            </w:r>
          </w:p>
          <w:p w14:paraId="0D49E7FB" w14:textId="77777777" w:rsidR="00EF75F9" w:rsidRPr="00245414" w:rsidRDefault="00EF75F9" w:rsidP="00EF75F9">
            <w:pPr>
              <w:numPr>
                <w:ilvl w:val="2"/>
                <w:numId w:val="39"/>
              </w:numPr>
              <w:contextualSpacing/>
              <w:rPr>
                <w:color w:val="000000" w:themeColor="text1"/>
                <w:lang w:val="en-US"/>
              </w:rPr>
            </w:pPr>
            <w:r w:rsidRPr="00245414">
              <w:rPr>
                <w:color w:val="000000" w:themeColor="text1"/>
              </w:rPr>
              <w:t>signaling from monitoring entity to request model output (if needed)</w:t>
            </w:r>
          </w:p>
          <w:p w14:paraId="6755471F" w14:textId="77777777" w:rsidR="00EF75F9" w:rsidRPr="00245414" w:rsidRDefault="00EF75F9" w:rsidP="00EF75F9">
            <w:pPr>
              <w:numPr>
                <w:ilvl w:val="2"/>
                <w:numId w:val="39"/>
              </w:numPr>
              <w:contextualSpacing/>
              <w:rPr>
                <w:color w:val="000000" w:themeColor="text1"/>
                <w:lang w:val="en-US"/>
              </w:rPr>
            </w:pPr>
            <w:r w:rsidRPr="00245414">
              <w:rPr>
                <w:color w:val="000000" w:themeColor="text1"/>
              </w:rPr>
              <w:t>signaling for potential request/report of monitoring metric (if needed)</w:t>
            </w:r>
          </w:p>
          <w:p w14:paraId="4D966047" w14:textId="77777777" w:rsidR="00EF75F9" w:rsidRPr="00245414" w:rsidRDefault="00EF75F9" w:rsidP="00EF75F9">
            <w:pPr>
              <w:numPr>
                <w:ilvl w:val="2"/>
                <w:numId w:val="39"/>
              </w:numPr>
              <w:contextualSpacing/>
              <w:rPr>
                <w:color w:val="000000" w:themeColor="text1"/>
                <w:lang w:val="en-US"/>
              </w:rPr>
            </w:pPr>
            <w:r w:rsidRPr="00245414">
              <w:rPr>
                <w:color w:val="000000" w:themeColor="text1"/>
              </w:rPr>
              <w:t>Note: there may not be any specification impact</w:t>
            </w:r>
          </w:p>
          <w:p w14:paraId="1CF872D7" w14:textId="77777777" w:rsidR="00EF75F9" w:rsidRPr="00245414" w:rsidRDefault="00EF75F9" w:rsidP="00EF75F9">
            <w:pPr>
              <w:numPr>
                <w:ilvl w:val="1"/>
                <w:numId w:val="39"/>
              </w:numPr>
              <w:contextualSpacing/>
              <w:rPr>
                <w:color w:val="000000" w:themeColor="text1"/>
                <w:lang w:val="en-US"/>
              </w:rPr>
            </w:pPr>
            <w:r w:rsidRPr="00245414">
              <w:rPr>
                <w:color w:val="000000" w:themeColor="text1"/>
              </w:rPr>
              <w:t>For monitoring LMF-side model</w:t>
            </w:r>
          </w:p>
          <w:p w14:paraId="025A5CEE" w14:textId="77777777" w:rsidR="00EF75F9" w:rsidRPr="00245414" w:rsidRDefault="00EF75F9" w:rsidP="00EF75F9">
            <w:pPr>
              <w:numPr>
                <w:ilvl w:val="2"/>
                <w:numId w:val="39"/>
              </w:numPr>
              <w:contextualSpacing/>
              <w:rPr>
                <w:color w:val="000000" w:themeColor="text1"/>
                <w:lang w:val="en-US"/>
              </w:rPr>
            </w:pPr>
            <w:r w:rsidRPr="00245414">
              <w:rPr>
                <w:color w:val="000000" w:themeColor="text1"/>
              </w:rPr>
              <w:t>signaling from LMF to request measurement(s) (if needed)</w:t>
            </w:r>
          </w:p>
          <w:p w14:paraId="5FABBA20" w14:textId="77777777" w:rsidR="00EF75F9" w:rsidRPr="00245414" w:rsidRDefault="00EF75F9" w:rsidP="00EF75F9">
            <w:pPr>
              <w:numPr>
                <w:ilvl w:val="1"/>
                <w:numId w:val="39"/>
              </w:numPr>
              <w:contextualSpacing/>
              <w:rPr>
                <w:color w:val="000000" w:themeColor="text1"/>
                <w:lang w:val="en-US"/>
              </w:rPr>
            </w:pPr>
            <w:r w:rsidRPr="00245414">
              <w:rPr>
                <w:color w:val="000000" w:themeColor="text1"/>
              </w:rPr>
              <w:t>FFS applicability to each case (Case 1 to 3b)</w:t>
            </w:r>
          </w:p>
          <w:p w14:paraId="5A104926" w14:textId="77777777" w:rsidR="00EF75F9" w:rsidRPr="00245414" w:rsidRDefault="00EF75F9" w:rsidP="00EF75F9">
            <w:pPr>
              <w:numPr>
                <w:ilvl w:val="0"/>
                <w:numId w:val="39"/>
              </w:numPr>
              <w:contextualSpacing/>
              <w:rPr>
                <w:color w:val="000000" w:themeColor="text1"/>
                <w:lang w:val="en-US"/>
              </w:rPr>
            </w:pPr>
            <w:r w:rsidRPr="00245414">
              <w:rPr>
                <w:color w:val="000000" w:themeColor="text1"/>
              </w:rPr>
              <w:t>Model monitoring without ground truth label</w:t>
            </w:r>
          </w:p>
          <w:p w14:paraId="3DD31A63" w14:textId="77777777" w:rsidR="00EF75F9" w:rsidRPr="00245414" w:rsidRDefault="00EF75F9" w:rsidP="00EF75F9">
            <w:pPr>
              <w:numPr>
                <w:ilvl w:val="1"/>
                <w:numId w:val="39"/>
              </w:numPr>
              <w:contextualSpacing/>
              <w:rPr>
                <w:color w:val="000000" w:themeColor="text1"/>
                <w:lang w:val="en-US"/>
              </w:rPr>
            </w:pPr>
            <w:r w:rsidRPr="00245414">
              <w:rPr>
                <w:color w:val="000000" w:themeColor="text1"/>
              </w:rPr>
              <w:t xml:space="preserve">Monitoring metric: </w:t>
            </w:r>
          </w:p>
          <w:p w14:paraId="66A80ACD" w14:textId="77777777" w:rsidR="00EF75F9" w:rsidRPr="00245414" w:rsidRDefault="00EF75F9" w:rsidP="00EF75F9">
            <w:pPr>
              <w:numPr>
                <w:ilvl w:val="2"/>
                <w:numId w:val="39"/>
              </w:numPr>
              <w:contextualSpacing/>
              <w:rPr>
                <w:color w:val="000000" w:themeColor="text1"/>
                <w:lang w:val="en-US"/>
              </w:rPr>
            </w:pPr>
            <w:r w:rsidRPr="00245414">
              <w:rPr>
                <w:color w:val="000000" w:themeColor="text1"/>
              </w:rPr>
              <w:t>FFS: statistics of measurement(s) compared to the statistics associated with the training data, statistics associated with the model output</w:t>
            </w:r>
          </w:p>
          <w:p w14:paraId="57B33536" w14:textId="77777777" w:rsidR="00EF75F9" w:rsidRPr="00245414" w:rsidRDefault="00EF75F9" w:rsidP="00EF75F9">
            <w:pPr>
              <w:numPr>
                <w:ilvl w:val="2"/>
                <w:numId w:val="39"/>
              </w:numPr>
              <w:contextualSpacing/>
              <w:rPr>
                <w:color w:val="000000" w:themeColor="text1"/>
                <w:lang w:val="en-US"/>
              </w:rPr>
            </w:pPr>
            <w:r w:rsidRPr="00245414">
              <w:rPr>
                <w:color w:val="000000" w:themeColor="text1"/>
              </w:rPr>
              <w:t>FFS details of statistics</w:t>
            </w:r>
          </w:p>
          <w:p w14:paraId="110D3130" w14:textId="77777777" w:rsidR="00EF75F9" w:rsidRPr="00245414" w:rsidRDefault="00EF75F9" w:rsidP="00EF75F9">
            <w:pPr>
              <w:numPr>
                <w:ilvl w:val="2"/>
                <w:numId w:val="39"/>
              </w:numPr>
              <w:contextualSpacing/>
              <w:rPr>
                <w:color w:val="000000" w:themeColor="text1"/>
                <w:lang w:val="en-US"/>
              </w:rPr>
            </w:pPr>
            <w:r w:rsidRPr="00245414">
              <w:rPr>
                <w:color w:val="000000" w:themeColor="text1"/>
              </w:rPr>
              <w:t>FFS details of what type of measurement(s)</w:t>
            </w:r>
          </w:p>
          <w:p w14:paraId="4224A660" w14:textId="77777777" w:rsidR="00EF75F9" w:rsidRPr="00245414" w:rsidRDefault="00EF75F9" w:rsidP="00EF75F9">
            <w:pPr>
              <w:numPr>
                <w:ilvl w:val="1"/>
                <w:numId w:val="39"/>
              </w:numPr>
              <w:contextualSpacing/>
              <w:rPr>
                <w:color w:val="000000" w:themeColor="text1"/>
                <w:lang w:val="en-US"/>
              </w:rPr>
            </w:pPr>
            <w:r w:rsidRPr="00245414">
              <w:rPr>
                <w:color w:val="000000" w:themeColor="text1"/>
              </w:rPr>
              <w:t>For monitoring UE-side and gNB-side model</w:t>
            </w:r>
          </w:p>
          <w:p w14:paraId="130F8399" w14:textId="77777777" w:rsidR="00EF75F9" w:rsidRPr="00245414" w:rsidRDefault="00EF75F9" w:rsidP="00EF75F9">
            <w:pPr>
              <w:numPr>
                <w:ilvl w:val="2"/>
                <w:numId w:val="39"/>
              </w:numPr>
              <w:contextualSpacing/>
              <w:rPr>
                <w:color w:val="000000" w:themeColor="text1"/>
                <w:lang w:val="en-US"/>
              </w:rPr>
            </w:pPr>
            <w:r w:rsidRPr="00245414">
              <w:rPr>
                <w:color w:val="000000" w:themeColor="text1"/>
              </w:rPr>
              <w:t>signaling from LMF to facilitate the monitoring entity to derive the monitoring metric (if needed)</w:t>
            </w:r>
          </w:p>
          <w:p w14:paraId="55384C70" w14:textId="77777777" w:rsidR="00EF75F9" w:rsidRPr="00245414" w:rsidRDefault="00EF75F9" w:rsidP="00EF75F9">
            <w:pPr>
              <w:numPr>
                <w:ilvl w:val="2"/>
                <w:numId w:val="39"/>
              </w:numPr>
              <w:contextualSpacing/>
              <w:rPr>
                <w:color w:val="000000" w:themeColor="text1"/>
                <w:lang w:val="en-US"/>
              </w:rPr>
            </w:pPr>
            <w:r w:rsidRPr="00245414">
              <w:rPr>
                <w:color w:val="000000" w:themeColor="text1"/>
              </w:rPr>
              <w:t>signaling from monitoring entity to request measurement(s) (if needed)</w:t>
            </w:r>
          </w:p>
          <w:p w14:paraId="6BD945F1" w14:textId="77777777" w:rsidR="00EF75F9" w:rsidRPr="00245414" w:rsidRDefault="00EF75F9" w:rsidP="00EF75F9">
            <w:pPr>
              <w:numPr>
                <w:ilvl w:val="2"/>
                <w:numId w:val="39"/>
              </w:numPr>
              <w:contextualSpacing/>
              <w:rPr>
                <w:color w:val="000000" w:themeColor="text1"/>
                <w:lang w:val="en-US"/>
              </w:rPr>
            </w:pPr>
            <w:r w:rsidRPr="00245414">
              <w:rPr>
                <w:color w:val="000000" w:themeColor="text1"/>
              </w:rPr>
              <w:t>signaling for potential request/report of monitoring metric (if needed)</w:t>
            </w:r>
          </w:p>
          <w:p w14:paraId="095D25EA" w14:textId="77777777" w:rsidR="00EF75F9" w:rsidRPr="00245414" w:rsidRDefault="00EF75F9" w:rsidP="00EF75F9">
            <w:pPr>
              <w:numPr>
                <w:ilvl w:val="2"/>
                <w:numId w:val="39"/>
              </w:numPr>
              <w:contextualSpacing/>
              <w:rPr>
                <w:color w:val="000000" w:themeColor="text1"/>
                <w:lang w:val="en-US"/>
              </w:rPr>
            </w:pPr>
            <w:r w:rsidRPr="00245414">
              <w:rPr>
                <w:color w:val="000000" w:themeColor="text1"/>
              </w:rPr>
              <w:t>Note: there may not be any specification impact</w:t>
            </w:r>
          </w:p>
          <w:p w14:paraId="5584431F" w14:textId="77777777" w:rsidR="00EF75F9" w:rsidRPr="00245414" w:rsidRDefault="00EF75F9" w:rsidP="00EF75F9">
            <w:pPr>
              <w:numPr>
                <w:ilvl w:val="1"/>
                <w:numId w:val="39"/>
              </w:numPr>
              <w:contextualSpacing/>
              <w:rPr>
                <w:color w:val="000000" w:themeColor="text1"/>
                <w:lang w:val="en-US"/>
              </w:rPr>
            </w:pPr>
            <w:r w:rsidRPr="00245414">
              <w:rPr>
                <w:color w:val="000000" w:themeColor="text1"/>
              </w:rPr>
              <w:t>For monitoring LMF-side model</w:t>
            </w:r>
          </w:p>
          <w:p w14:paraId="4E0FD02E" w14:textId="77777777" w:rsidR="00EF75F9" w:rsidRPr="00245414" w:rsidRDefault="00EF75F9" w:rsidP="00EF75F9">
            <w:pPr>
              <w:numPr>
                <w:ilvl w:val="2"/>
                <w:numId w:val="39"/>
              </w:numPr>
              <w:contextualSpacing/>
              <w:rPr>
                <w:color w:val="000000" w:themeColor="text1"/>
                <w:lang w:val="en-US"/>
              </w:rPr>
            </w:pPr>
            <w:r w:rsidRPr="00245414">
              <w:rPr>
                <w:color w:val="000000" w:themeColor="text1"/>
              </w:rPr>
              <w:lastRenderedPageBreak/>
              <w:t>signaling from LMF to request measurement(s) (if needed)</w:t>
            </w:r>
          </w:p>
          <w:p w14:paraId="4FB25F55" w14:textId="77777777" w:rsidR="00EF75F9" w:rsidRPr="00245414" w:rsidRDefault="00EF75F9" w:rsidP="00EF75F9">
            <w:pPr>
              <w:numPr>
                <w:ilvl w:val="1"/>
                <w:numId w:val="39"/>
              </w:numPr>
              <w:contextualSpacing/>
              <w:rPr>
                <w:color w:val="000000" w:themeColor="text1"/>
                <w:lang w:val="en-US"/>
              </w:rPr>
            </w:pPr>
            <w:r w:rsidRPr="00245414">
              <w:rPr>
                <w:color w:val="000000" w:themeColor="text1"/>
              </w:rPr>
              <w:t>FFS applicability to each case (Case 1 to 3b)</w:t>
            </w:r>
          </w:p>
          <w:p w14:paraId="10F62AE1" w14:textId="77777777" w:rsidR="007B14FC" w:rsidRPr="00E651CC" w:rsidRDefault="007B14FC" w:rsidP="00CA491A">
            <w:pPr>
              <w:spacing w:line="276" w:lineRule="auto"/>
              <w:jc w:val="both"/>
              <w:rPr>
                <w:lang w:val="en-US"/>
              </w:rPr>
            </w:pPr>
          </w:p>
        </w:tc>
      </w:tr>
    </w:tbl>
    <w:p w14:paraId="5CF1E78D" w14:textId="77777777" w:rsidR="00245414" w:rsidRDefault="00245414" w:rsidP="007B14FC">
      <w:pPr>
        <w:spacing w:after="0"/>
        <w:contextualSpacing/>
        <w:rPr>
          <w:szCs w:val="24"/>
          <w:lang w:val="en-US"/>
        </w:rPr>
      </w:pPr>
    </w:p>
    <w:p w14:paraId="58CD853D" w14:textId="22EBAFC1" w:rsidR="007B14FC" w:rsidRDefault="007B14FC" w:rsidP="007B14FC">
      <w:pPr>
        <w:jc w:val="both"/>
        <w:rPr>
          <w:color w:val="000000" w:themeColor="text1"/>
        </w:rPr>
      </w:pPr>
      <w:r>
        <w:rPr>
          <w:color w:val="000000" w:themeColor="text1"/>
        </w:rPr>
        <w:t>In RAN1-11</w:t>
      </w:r>
      <w:r w:rsidR="00996C25">
        <w:rPr>
          <w:color w:val="000000" w:themeColor="text1"/>
        </w:rPr>
        <w:t>2</w:t>
      </w:r>
      <w:r>
        <w:rPr>
          <w:color w:val="000000" w:themeColor="text1"/>
        </w:rPr>
        <w:t xml:space="preserve"> the model monitoring is listed as use-case specific impact. For UE-side model (Case 1 and Case 2a) PRU can be utilized to derive the monitoring metric. For gNB-side model (Case 3a) gNB is utilized to derive the monitoring metric. For LMF-side model (Case 2b and Case 3b), LMF is utilized to drive the monitoring metric. </w:t>
      </w:r>
      <w:r w:rsidR="00245414">
        <w:rPr>
          <w:color w:val="000000" w:themeColor="text1"/>
        </w:rPr>
        <w:t xml:space="preserve">Additionally, based on RAN1-113 agreements, </w:t>
      </w:r>
      <w:r w:rsidR="00996C25">
        <w:rPr>
          <w:color w:val="000000" w:themeColor="text1"/>
        </w:rPr>
        <w:t xml:space="preserve"> </w:t>
      </w:r>
      <w:r w:rsidR="00245414" w:rsidRPr="00245414">
        <w:rPr>
          <w:color w:val="000000" w:themeColor="text1"/>
        </w:rPr>
        <w:t>for Case 2a (with UE-side model) and Case 3a (with gNB-side model)</w:t>
      </w:r>
      <w:r w:rsidR="00996C25">
        <w:rPr>
          <w:color w:val="000000" w:themeColor="text1"/>
        </w:rPr>
        <w:t>, LMF is identified as candidates to derive monitoring metric</w:t>
      </w:r>
      <w:r w:rsidR="00245414" w:rsidRPr="00245414">
        <w:rPr>
          <w:color w:val="000000" w:themeColor="text1"/>
        </w:rPr>
        <w:t xml:space="preserve"> at least when monitoring is based on provided ground truth label (or its approximation)</w:t>
      </w:r>
      <w:r w:rsidR="00996C25">
        <w:rPr>
          <w:color w:val="000000" w:themeColor="text1"/>
        </w:rPr>
        <w:t>.</w:t>
      </w:r>
      <w:r w:rsidR="00245414">
        <w:rPr>
          <w:color w:val="000000" w:themeColor="text1"/>
        </w:rPr>
        <w:br/>
      </w:r>
      <w:r w:rsidR="00245414">
        <w:rPr>
          <w:color w:val="000000" w:themeColor="text1"/>
        </w:rPr>
        <w:br/>
      </w:r>
      <w:r>
        <w:rPr>
          <w:color w:val="000000" w:themeColor="text1"/>
        </w:rPr>
        <w:t xml:space="preserve">Based on the agreements from RAN1, if the monitoring metric is calculated other than UE, then it might have RAN2 impacts such as reporting of calculated metric and/or model monitoring decision. Therefore, we believe that Case 1 and Case 2a to be prioritize for RAN2 to evaluate the impact of performance </w:t>
      </w:r>
      <w:r w:rsidR="008E5948">
        <w:rPr>
          <w:color w:val="000000" w:themeColor="text1"/>
        </w:rPr>
        <w:t>monitoring</w:t>
      </w:r>
      <w:r>
        <w:rPr>
          <w:color w:val="000000" w:themeColor="text1"/>
        </w:rPr>
        <w:t xml:space="preserve">. </w:t>
      </w:r>
    </w:p>
    <w:p w14:paraId="5F7D49FA" w14:textId="59B75EAF" w:rsidR="007B14FC" w:rsidRDefault="007B14FC" w:rsidP="007B14FC">
      <w:pPr>
        <w:jc w:val="both"/>
        <w:rPr>
          <w:b/>
          <w:color w:val="000000" w:themeColor="text1"/>
        </w:rPr>
      </w:pPr>
      <w:r w:rsidRPr="00B75CD5">
        <w:rPr>
          <w:b/>
          <w:color w:val="000000" w:themeColor="text1"/>
        </w:rPr>
        <w:t xml:space="preserve">Proposal </w:t>
      </w:r>
      <w:r w:rsidR="00EB3227">
        <w:rPr>
          <w:b/>
          <w:bCs/>
          <w:color w:val="000000" w:themeColor="text1"/>
        </w:rPr>
        <w:t>10</w:t>
      </w:r>
      <w:r w:rsidRPr="00B75CD5">
        <w:rPr>
          <w:b/>
          <w:color w:val="000000" w:themeColor="text1"/>
        </w:rPr>
        <w:t xml:space="preserve">: RAN2 to prioritize </w:t>
      </w:r>
      <w:r>
        <w:rPr>
          <w:b/>
          <w:color w:val="000000" w:themeColor="text1"/>
        </w:rPr>
        <w:t>and</w:t>
      </w:r>
      <w:r w:rsidRPr="00B75CD5">
        <w:rPr>
          <w:b/>
          <w:color w:val="000000" w:themeColor="text1"/>
        </w:rPr>
        <w:t xml:space="preserve"> </w:t>
      </w:r>
      <w:r>
        <w:rPr>
          <w:b/>
          <w:color w:val="000000" w:themeColor="text1"/>
        </w:rPr>
        <w:t xml:space="preserve">network-assisted </w:t>
      </w:r>
      <w:r w:rsidRPr="00B75CD5">
        <w:rPr>
          <w:b/>
          <w:color w:val="000000" w:themeColor="text1"/>
        </w:rPr>
        <w:t xml:space="preserve">UE-side </w:t>
      </w:r>
      <w:r>
        <w:rPr>
          <w:b/>
          <w:color w:val="000000" w:themeColor="text1"/>
        </w:rPr>
        <w:t>performance monitoring</w:t>
      </w:r>
      <w:r w:rsidRPr="00B75CD5">
        <w:rPr>
          <w:b/>
          <w:color w:val="000000" w:themeColor="text1"/>
        </w:rPr>
        <w:t xml:space="preserve"> for case 1 (UE-based positioning) and case 2a (UE-assisted) to identify potential spec</w:t>
      </w:r>
      <w:r>
        <w:rPr>
          <w:b/>
          <w:color w:val="000000" w:themeColor="text1"/>
        </w:rPr>
        <w:t>ification</w:t>
      </w:r>
      <w:r w:rsidRPr="00B75CD5">
        <w:rPr>
          <w:b/>
          <w:color w:val="000000" w:themeColor="text1"/>
        </w:rPr>
        <w:t xml:space="preserve"> impact</w:t>
      </w:r>
      <w:r>
        <w:rPr>
          <w:b/>
          <w:color w:val="000000" w:themeColor="text1"/>
        </w:rPr>
        <w:t>.</w:t>
      </w:r>
    </w:p>
    <w:p w14:paraId="648BED56" w14:textId="77777777" w:rsidR="007B14FC" w:rsidRDefault="007B14FC" w:rsidP="007B14FC">
      <w:pPr>
        <w:jc w:val="both"/>
        <w:rPr>
          <w:color w:val="000000" w:themeColor="text1"/>
        </w:rPr>
      </w:pPr>
      <w:r w:rsidRPr="006D785E">
        <w:rPr>
          <w:color w:val="000000" w:themeColor="text1"/>
        </w:rPr>
        <w:t xml:space="preserve">Model monitoring refers to assessing the input/output of the model against one or more monitoring metrics, where the monitoring metric may be either derived locally i.e., by the same entity running the model, or derived elsewhere e.g., in the LMF, and transferred to the entity running the model. </w:t>
      </w:r>
    </w:p>
    <w:p w14:paraId="671CDD33" w14:textId="77777777" w:rsidR="007B14FC" w:rsidRPr="00B75CD5" w:rsidRDefault="007B14FC" w:rsidP="007B14FC">
      <w:pPr>
        <w:jc w:val="both"/>
        <w:rPr>
          <w:color w:val="000000" w:themeColor="text1"/>
        </w:rPr>
      </w:pPr>
      <w:r w:rsidRPr="00B75CD5">
        <w:rPr>
          <w:color w:val="000000" w:themeColor="text1"/>
        </w:rPr>
        <w:t>For locally derived monitoring metrics, the UE may store past (validated/reliable) model outputs for which the UE may derive a statistical characterization e.g.</w:t>
      </w:r>
      <w:r>
        <w:rPr>
          <w:color w:val="000000" w:themeColor="text1"/>
        </w:rPr>
        <w:t>,</w:t>
      </w:r>
      <w:r w:rsidRPr="00B75CD5">
        <w:rPr>
          <w:color w:val="000000" w:themeColor="text1"/>
        </w:rPr>
        <w:t xml:space="preserve"> first, second, Nth order moments, etc. These may serve as monitoring metrics used to test the current output e.g.</w:t>
      </w:r>
      <w:r>
        <w:rPr>
          <w:color w:val="000000" w:themeColor="text1"/>
        </w:rPr>
        <w:t>,</w:t>
      </w:r>
      <w:r w:rsidRPr="00B75CD5">
        <w:rPr>
          <w:color w:val="000000" w:themeColor="text1"/>
        </w:rPr>
        <w:t xml:space="preserve"> the UE may test if the current output is </w:t>
      </w:r>
      <w:proofErr w:type="gramStart"/>
      <w:r w:rsidRPr="00B75CD5">
        <w:rPr>
          <w:color w:val="000000" w:themeColor="text1"/>
        </w:rPr>
        <w:t>similar to</w:t>
      </w:r>
      <w:proofErr w:type="gramEnd"/>
      <w:r w:rsidRPr="00B75CD5">
        <w:rPr>
          <w:color w:val="000000" w:themeColor="text1"/>
        </w:rPr>
        <w:t xml:space="preserve"> the past output set. </w:t>
      </w:r>
    </w:p>
    <w:p w14:paraId="595EC903" w14:textId="77777777" w:rsidR="007B14FC" w:rsidRPr="00B75CD5" w:rsidRDefault="007B14FC" w:rsidP="007B14FC">
      <w:pPr>
        <w:jc w:val="both"/>
        <w:rPr>
          <w:color w:val="000000" w:themeColor="text1"/>
        </w:rPr>
      </w:pPr>
      <w:r w:rsidRPr="00B75CD5">
        <w:rPr>
          <w:color w:val="000000" w:themeColor="text1"/>
        </w:rPr>
        <w:t>When the monitoring metric is derived elsewhere e.g.</w:t>
      </w:r>
      <w:r>
        <w:rPr>
          <w:color w:val="000000" w:themeColor="text1"/>
        </w:rPr>
        <w:t>,</w:t>
      </w:r>
      <w:r w:rsidRPr="00B75CD5">
        <w:rPr>
          <w:color w:val="000000" w:themeColor="text1"/>
        </w:rPr>
        <w:t xml:space="preserve"> in a PRU, at the LMF, etc, the metric is transferred to the UE via LPP. Model monitoring can be a continuous process in which the model output is periodically evaluated for fitness against the monitoring metric, or can be a process triggered by an event e.g.:</w:t>
      </w:r>
    </w:p>
    <w:p w14:paraId="24526FFA" w14:textId="77777777" w:rsidR="007B14FC" w:rsidRPr="00B75CD5" w:rsidRDefault="007B14FC" w:rsidP="007B14FC">
      <w:pPr>
        <w:pStyle w:val="ListParagraph"/>
        <w:numPr>
          <w:ilvl w:val="1"/>
          <w:numId w:val="24"/>
        </w:numPr>
        <w:jc w:val="both"/>
        <w:rPr>
          <w:rFonts w:ascii="Times New Roman" w:eastAsia="Times New Roman" w:hAnsi="Times New Roman" w:cs="Times New Roman"/>
          <w:color w:val="000000" w:themeColor="text1"/>
          <w:sz w:val="20"/>
          <w:szCs w:val="20"/>
          <w:lang w:val="en-GB"/>
        </w:rPr>
      </w:pPr>
      <w:r w:rsidRPr="00B75CD5">
        <w:rPr>
          <w:rFonts w:ascii="Times New Roman" w:eastAsia="Times New Roman" w:hAnsi="Times New Roman" w:cs="Times New Roman"/>
          <w:color w:val="000000" w:themeColor="text1"/>
          <w:sz w:val="20"/>
          <w:szCs w:val="20"/>
          <w:lang w:val="en-GB"/>
        </w:rPr>
        <w:t>An explicit monitoring trigger may be sent by the LMF.</w:t>
      </w:r>
    </w:p>
    <w:p w14:paraId="099E9547" w14:textId="77777777" w:rsidR="007B14FC" w:rsidRPr="00B75CD5" w:rsidRDefault="007B14FC" w:rsidP="007B14FC">
      <w:pPr>
        <w:pStyle w:val="ListParagraph"/>
        <w:numPr>
          <w:ilvl w:val="1"/>
          <w:numId w:val="24"/>
        </w:numPr>
        <w:jc w:val="both"/>
        <w:rPr>
          <w:rFonts w:ascii="Times New Roman" w:eastAsia="Times New Roman" w:hAnsi="Times New Roman" w:cs="Times New Roman"/>
          <w:color w:val="000000" w:themeColor="text1"/>
          <w:sz w:val="20"/>
          <w:szCs w:val="20"/>
          <w:lang w:val="en-GB"/>
        </w:rPr>
      </w:pPr>
      <w:r w:rsidRPr="00B75CD5">
        <w:rPr>
          <w:rFonts w:ascii="Times New Roman" w:eastAsia="Times New Roman" w:hAnsi="Times New Roman" w:cs="Times New Roman"/>
          <w:color w:val="000000" w:themeColor="text1"/>
          <w:sz w:val="20"/>
          <w:szCs w:val="20"/>
          <w:lang w:val="en-GB"/>
        </w:rPr>
        <w:t>An implicit trigger generated by the UE itself. For example, sudden/severe degradation of link quality may trigger model monitoring.</w:t>
      </w:r>
    </w:p>
    <w:p w14:paraId="23D174E6" w14:textId="77777777" w:rsidR="007B14FC" w:rsidRPr="00B75CD5" w:rsidRDefault="007B14FC" w:rsidP="007B14FC">
      <w:pPr>
        <w:jc w:val="both"/>
        <w:rPr>
          <w:color w:val="000000" w:themeColor="text1"/>
        </w:rPr>
      </w:pPr>
    </w:p>
    <w:p w14:paraId="357E668F" w14:textId="77777777" w:rsidR="007B14FC" w:rsidRPr="00B75CD5" w:rsidRDefault="007B14FC" w:rsidP="007B14FC">
      <w:pPr>
        <w:jc w:val="both"/>
        <w:rPr>
          <w:color w:val="000000" w:themeColor="text1"/>
        </w:rPr>
      </w:pPr>
      <w:r w:rsidRPr="00B75CD5">
        <w:rPr>
          <w:color w:val="000000" w:themeColor="text1"/>
        </w:rPr>
        <w:t>The outcome of model monitoring may be transferred to the NW (together with the output itself) and/or used locally to take associated actions:</w:t>
      </w:r>
    </w:p>
    <w:p w14:paraId="4D314EF8" w14:textId="77777777" w:rsidR="007B14FC" w:rsidRPr="00B75CD5" w:rsidRDefault="007B14FC" w:rsidP="007B14FC">
      <w:pPr>
        <w:pStyle w:val="ListParagraph"/>
        <w:numPr>
          <w:ilvl w:val="1"/>
          <w:numId w:val="24"/>
        </w:numPr>
        <w:jc w:val="both"/>
        <w:rPr>
          <w:rFonts w:ascii="Times New Roman" w:eastAsia="Times New Roman" w:hAnsi="Times New Roman" w:cs="Times New Roman"/>
          <w:color w:val="000000" w:themeColor="text1"/>
          <w:sz w:val="20"/>
          <w:szCs w:val="20"/>
          <w:lang w:val="en-GB"/>
        </w:rPr>
      </w:pPr>
      <w:r w:rsidRPr="00B75CD5">
        <w:rPr>
          <w:rFonts w:ascii="Times New Roman" w:eastAsia="Times New Roman" w:hAnsi="Times New Roman" w:cs="Times New Roman"/>
          <w:color w:val="000000" w:themeColor="text1"/>
          <w:sz w:val="20"/>
          <w:szCs w:val="20"/>
          <w:lang w:val="en-GB"/>
        </w:rPr>
        <w:t xml:space="preserve">trigger a model switch/update, etc. </w:t>
      </w:r>
    </w:p>
    <w:p w14:paraId="77AF63D2" w14:textId="77777777" w:rsidR="007B14FC" w:rsidRPr="00B75CD5" w:rsidRDefault="007B14FC" w:rsidP="007B14FC">
      <w:pPr>
        <w:pStyle w:val="ListParagraph"/>
        <w:numPr>
          <w:ilvl w:val="1"/>
          <w:numId w:val="24"/>
        </w:numPr>
        <w:jc w:val="both"/>
        <w:rPr>
          <w:rFonts w:ascii="Times New Roman" w:eastAsia="Times New Roman" w:hAnsi="Times New Roman" w:cs="Times New Roman"/>
          <w:color w:val="000000" w:themeColor="text1"/>
          <w:sz w:val="20"/>
          <w:szCs w:val="20"/>
          <w:lang w:val="en-GB"/>
        </w:rPr>
      </w:pPr>
      <w:r w:rsidRPr="00B75CD5">
        <w:rPr>
          <w:rFonts w:ascii="Times New Roman" w:eastAsia="Times New Roman" w:hAnsi="Times New Roman" w:cs="Times New Roman"/>
          <w:color w:val="000000" w:themeColor="text1"/>
          <w:sz w:val="20"/>
          <w:szCs w:val="20"/>
          <w:lang w:val="en-GB"/>
        </w:rPr>
        <w:t>revert to a non-ML variant, etc.</w:t>
      </w:r>
    </w:p>
    <w:p w14:paraId="1E95666D" w14:textId="77777777" w:rsidR="007B14FC" w:rsidRPr="00B75CD5" w:rsidRDefault="007B14FC" w:rsidP="007B14FC">
      <w:pPr>
        <w:pStyle w:val="ListParagraph"/>
        <w:numPr>
          <w:ilvl w:val="1"/>
          <w:numId w:val="24"/>
        </w:numPr>
        <w:jc w:val="both"/>
        <w:rPr>
          <w:rFonts w:ascii="Times New Roman" w:eastAsia="Times New Roman" w:hAnsi="Times New Roman" w:cs="Times New Roman"/>
          <w:color w:val="000000" w:themeColor="text1"/>
          <w:sz w:val="20"/>
          <w:szCs w:val="20"/>
          <w:lang w:val="en-GB"/>
        </w:rPr>
      </w:pPr>
      <w:r w:rsidRPr="00B75CD5">
        <w:rPr>
          <w:rFonts w:ascii="Times New Roman" w:eastAsia="Times New Roman" w:hAnsi="Times New Roman" w:cs="Times New Roman"/>
          <w:color w:val="000000" w:themeColor="text1"/>
          <w:sz w:val="20"/>
          <w:szCs w:val="20"/>
          <w:lang w:val="en-GB"/>
        </w:rPr>
        <w:t>change the PRS configuration, etc.</w:t>
      </w:r>
    </w:p>
    <w:p w14:paraId="6487363E" w14:textId="77777777" w:rsidR="007B14FC" w:rsidRPr="00B75CD5" w:rsidRDefault="007B14FC" w:rsidP="007B14FC">
      <w:pPr>
        <w:pStyle w:val="ListParagraph"/>
        <w:ind w:left="840"/>
        <w:rPr>
          <w:color w:val="000000" w:themeColor="text1"/>
        </w:rPr>
      </w:pPr>
    </w:p>
    <w:p w14:paraId="3238CFC7" w14:textId="77777777" w:rsidR="007B14FC" w:rsidRPr="00B75CD5" w:rsidRDefault="007B14FC" w:rsidP="007B14FC">
      <w:pPr>
        <w:jc w:val="both"/>
        <w:rPr>
          <w:color w:val="000000" w:themeColor="text1"/>
        </w:rPr>
      </w:pPr>
      <w:r w:rsidRPr="00B75CD5">
        <w:rPr>
          <w:color w:val="000000" w:themeColor="text1"/>
        </w:rPr>
        <w:t>The outcome-based actions may be internal to the UE, or the LMF may assist the UE by indicating the preferred action, depending on the monitoring outcome and tests that led to said outcome.</w:t>
      </w:r>
    </w:p>
    <w:p w14:paraId="4887C44F" w14:textId="6AB833CB" w:rsidR="007B14FC" w:rsidRPr="009E0F8D" w:rsidRDefault="007B14FC" w:rsidP="007B14FC">
      <w:pPr>
        <w:jc w:val="both"/>
        <w:rPr>
          <w:b/>
          <w:bCs/>
          <w:color w:val="000000" w:themeColor="text1"/>
        </w:rPr>
      </w:pPr>
      <w:r>
        <w:rPr>
          <w:b/>
          <w:bCs/>
          <w:color w:val="000000" w:themeColor="text1"/>
        </w:rPr>
        <w:t xml:space="preserve">Proposal </w:t>
      </w:r>
      <w:r w:rsidR="001C4EB9">
        <w:rPr>
          <w:b/>
          <w:bCs/>
          <w:color w:val="000000" w:themeColor="text1"/>
        </w:rPr>
        <w:t>11</w:t>
      </w:r>
      <w:r>
        <w:rPr>
          <w:b/>
          <w:bCs/>
          <w:color w:val="000000" w:themeColor="text1"/>
        </w:rPr>
        <w:t xml:space="preserve">: </w:t>
      </w:r>
      <w:r w:rsidRPr="009E0F8D">
        <w:rPr>
          <w:b/>
          <w:bCs/>
          <w:color w:val="000000" w:themeColor="text1"/>
        </w:rPr>
        <w:t xml:space="preserve">For the </w:t>
      </w:r>
      <w:r>
        <w:rPr>
          <w:b/>
          <w:bCs/>
          <w:color w:val="000000" w:themeColor="text1"/>
        </w:rPr>
        <w:t xml:space="preserve">cases 1 and 2a of the </w:t>
      </w:r>
      <w:r w:rsidRPr="009E0F8D">
        <w:rPr>
          <w:b/>
          <w:bCs/>
          <w:color w:val="000000" w:themeColor="text1"/>
        </w:rPr>
        <w:t xml:space="preserve">positioning use case, the </w:t>
      </w:r>
      <w:r>
        <w:rPr>
          <w:b/>
          <w:bCs/>
          <w:color w:val="000000" w:themeColor="text1"/>
        </w:rPr>
        <w:t xml:space="preserve">performance </w:t>
      </w:r>
      <w:r w:rsidRPr="009E0F8D">
        <w:rPr>
          <w:b/>
          <w:bCs/>
          <w:color w:val="000000" w:themeColor="text1"/>
        </w:rPr>
        <w:t>monitoring procedures should consist of the following</w:t>
      </w:r>
      <w:r>
        <w:rPr>
          <w:b/>
          <w:bCs/>
          <w:color w:val="000000" w:themeColor="text1"/>
        </w:rPr>
        <w:t xml:space="preserve"> between the UE and the network/LMF</w:t>
      </w:r>
      <w:r w:rsidRPr="009E0F8D">
        <w:rPr>
          <w:b/>
          <w:bCs/>
          <w:color w:val="000000" w:themeColor="text1"/>
        </w:rPr>
        <w:t>:</w:t>
      </w:r>
    </w:p>
    <w:p w14:paraId="1B82DB53" w14:textId="77777777" w:rsidR="007B14FC" w:rsidRPr="00B75CD5" w:rsidRDefault="007B14FC" w:rsidP="007B14FC">
      <w:pPr>
        <w:pStyle w:val="ListParagraph"/>
        <w:numPr>
          <w:ilvl w:val="0"/>
          <w:numId w:val="28"/>
        </w:numPr>
        <w:jc w:val="both"/>
        <w:rPr>
          <w:rFonts w:ascii="Times New Roman" w:hAnsi="Times New Roman" w:cs="Times New Roman"/>
          <w:b/>
          <w:color w:val="000000" w:themeColor="text1"/>
          <w:sz w:val="20"/>
          <w:szCs w:val="20"/>
        </w:rPr>
      </w:pPr>
      <w:r w:rsidRPr="00B75CD5">
        <w:rPr>
          <w:rFonts w:ascii="Times New Roman" w:hAnsi="Times New Roman" w:cs="Times New Roman"/>
          <w:b/>
          <w:color w:val="000000" w:themeColor="text1"/>
          <w:sz w:val="20"/>
          <w:szCs w:val="20"/>
        </w:rPr>
        <w:t>Triggering of monitoring</w:t>
      </w:r>
    </w:p>
    <w:p w14:paraId="0624C3B7" w14:textId="77777777" w:rsidR="007B14FC" w:rsidRDefault="007B14FC" w:rsidP="007B14FC">
      <w:pPr>
        <w:pStyle w:val="ListParagraph"/>
        <w:numPr>
          <w:ilvl w:val="0"/>
          <w:numId w:val="28"/>
        </w:numPr>
        <w:jc w:val="both"/>
        <w:rPr>
          <w:rFonts w:ascii="Times New Roman" w:hAnsi="Times New Roman" w:cs="Times New Roman"/>
          <w:b/>
          <w:color w:val="000000" w:themeColor="text1"/>
          <w:sz w:val="20"/>
          <w:szCs w:val="20"/>
        </w:rPr>
      </w:pPr>
      <w:r w:rsidRPr="00B75CD5">
        <w:rPr>
          <w:rFonts w:ascii="Times New Roman" w:hAnsi="Times New Roman" w:cs="Times New Roman"/>
          <w:b/>
          <w:color w:val="000000" w:themeColor="text1"/>
          <w:sz w:val="20"/>
          <w:szCs w:val="20"/>
        </w:rPr>
        <w:t>Indication of the monitoring metric</w:t>
      </w:r>
    </w:p>
    <w:p w14:paraId="4B74FEAC" w14:textId="77777777" w:rsidR="007B14FC" w:rsidRDefault="007B14FC" w:rsidP="007B14FC">
      <w:pPr>
        <w:pStyle w:val="ListParagraph"/>
        <w:numPr>
          <w:ilvl w:val="0"/>
          <w:numId w:val="28"/>
        </w:numPr>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Providing monitoring data to the UE</w:t>
      </w:r>
    </w:p>
    <w:p w14:paraId="308B11EB" w14:textId="477250F2" w:rsidR="00B41FB3" w:rsidRPr="00B41FB3" w:rsidRDefault="00B41FB3" w:rsidP="007B14FC">
      <w:pPr>
        <w:pStyle w:val="ListParagraph"/>
        <w:numPr>
          <w:ilvl w:val="0"/>
          <w:numId w:val="28"/>
        </w:numPr>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Calculation of the monitoring metric</w:t>
      </w:r>
    </w:p>
    <w:p w14:paraId="625AF95A" w14:textId="77443953" w:rsidR="007B14FC" w:rsidRPr="00B75CD5" w:rsidRDefault="007B14FC" w:rsidP="007B14FC">
      <w:pPr>
        <w:pStyle w:val="ListParagraph"/>
        <w:numPr>
          <w:ilvl w:val="0"/>
          <w:numId w:val="28"/>
        </w:numPr>
        <w:jc w:val="both"/>
        <w:rPr>
          <w:rFonts w:ascii="Times New Roman" w:hAnsi="Times New Roman" w:cs="Times New Roman"/>
          <w:b/>
          <w:color w:val="000000" w:themeColor="text1"/>
          <w:sz w:val="20"/>
          <w:szCs w:val="20"/>
        </w:rPr>
      </w:pPr>
      <w:r>
        <w:rPr>
          <w:rFonts w:ascii="Times New Roman" w:hAnsi="Times New Roman" w:cs="Times New Roman"/>
          <w:b/>
          <w:bCs/>
          <w:color w:val="000000" w:themeColor="text1"/>
          <w:sz w:val="20"/>
          <w:szCs w:val="20"/>
        </w:rPr>
        <w:t>Report of the monitoring outcomes and/or model outputs to the network/LMF</w:t>
      </w:r>
    </w:p>
    <w:p w14:paraId="571CEEF9" w14:textId="77777777" w:rsidR="007B14FC" w:rsidRDefault="007B14FC" w:rsidP="007B14FC">
      <w:pPr>
        <w:pStyle w:val="ListParagraph"/>
        <w:numPr>
          <w:ilvl w:val="0"/>
          <w:numId w:val="28"/>
        </w:numPr>
        <w:jc w:val="both"/>
        <w:rPr>
          <w:rFonts w:ascii="Times New Roman" w:hAnsi="Times New Roman" w:cs="Times New Roman"/>
          <w:b/>
          <w:color w:val="000000" w:themeColor="text1"/>
          <w:sz w:val="20"/>
          <w:szCs w:val="20"/>
        </w:rPr>
      </w:pPr>
      <w:r w:rsidRPr="00B75CD5">
        <w:rPr>
          <w:rFonts w:ascii="Times New Roman" w:hAnsi="Times New Roman" w:cs="Times New Roman"/>
          <w:b/>
          <w:color w:val="000000" w:themeColor="text1"/>
          <w:sz w:val="20"/>
          <w:szCs w:val="20"/>
        </w:rPr>
        <w:t xml:space="preserve">Indication of the </w:t>
      </w:r>
      <w:r>
        <w:rPr>
          <w:rFonts w:ascii="Times New Roman" w:hAnsi="Times New Roman" w:cs="Times New Roman"/>
          <w:b/>
          <w:bCs/>
          <w:color w:val="000000" w:themeColor="text1"/>
          <w:sz w:val="20"/>
          <w:szCs w:val="20"/>
        </w:rPr>
        <w:t>(</w:t>
      </w:r>
      <w:r w:rsidRPr="00B75CD5">
        <w:rPr>
          <w:rFonts w:ascii="Times New Roman" w:hAnsi="Times New Roman" w:cs="Times New Roman"/>
          <w:b/>
          <w:color w:val="000000" w:themeColor="text1"/>
          <w:sz w:val="20"/>
          <w:szCs w:val="20"/>
        </w:rPr>
        <w:t>preferred</w:t>
      </w:r>
      <w:r>
        <w:rPr>
          <w:rFonts w:ascii="Times New Roman" w:hAnsi="Times New Roman" w:cs="Times New Roman"/>
          <w:b/>
          <w:bCs/>
          <w:color w:val="000000" w:themeColor="text1"/>
          <w:sz w:val="20"/>
          <w:szCs w:val="20"/>
        </w:rPr>
        <w:t>)</w:t>
      </w:r>
      <w:r w:rsidRPr="00B75CD5">
        <w:rPr>
          <w:rFonts w:ascii="Times New Roman" w:hAnsi="Times New Roman" w:cs="Times New Roman"/>
          <w:b/>
          <w:color w:val="000000" w:themeColor="text1"/>
          <w:sz w:val="20"/>
          <w:szCs w:val="20"/>
        </w:rPr>
        <w:t xml:space="preserve"> actions </w:t>
      </w:r>
      <w:proofErr w:type="gramStart"/>
      <w:r w:rsidRPr="00B75CD5">
        <w:rPr>
          <w:rFonts w:ascii="Times New Roman" w:hAnsi="Times New Roman" w:cs="Times New Roman"/>
          <w:b/>
          <w:color w:val="000000" w:themeColor="text1"/>
          <w:sz w:val="20"/>
          <w:szCs w:val="20"/>
        </w:rPr>
        <w:t>as a result of</w:t>
      </w:r>
      <w:proofErr w:type="gramEnd"/>
      <w:r w:rsidRPr="00B75CD5">
        <w:rPr>
          <w:rFonts w:ascii="Times New Roman" w:hAnsi="Times New Roman" w:cs="Times New Roman"/>
          <w:b/>
          <w:color w:val="000000" w:themeColor="text1"/>
          <w:sz w:val="20"/>
          <w:szCs w:val="20"/>
        </w:rPr>
        <w:t xml:space="preserve"> monitoring</w:t>
      </w:r>
    </w:p>
    <w:p w14:paraId="0C08BB46" w14:textId="77777777" w:rsidR="007B14FC" w:rsidRDefault="007B14FC" w:rsidP="007B14FC">
      <w:pPr>
        <w:pStyle w:val="Heading2"/>
      </w:pPr>
      <w:r w:rsidDel="00A448D6">
        <w:t>2.</w:t>
      </w:r>
      <w:r>
        <w:t xml:space="preserve">3 AIML </w:t>
      </w:r>
      <w:r w:rsidRPr="00054139">
        <w:t>model update</w:t>
      </w:r>
      <w:r w:rsidRPr="00054139" w:rsidDel="00054139">
        <w:t xml:space="preserve"> </w:t>
      </w:r>
    </w:p>
    <w:p w14:paraId="460526B9" w14:textId="41A239FB" w:rsidR="007B14FC" w:rsidRDefault="007B14FC" w:rsidP="007B14FC">
      <w:pPr>
        <w:jc w:val="both"/>
      </w:pPr>
      <w:r>
        <w:t>AIML models can be updated to improve the performance of an AIML-enabled functionality/feature. I</w:t>
      </w:r>
      <w:r w:rsidRPr="004E6A46">
        <w:t xml:space="preserve">t is not </w:t>
      </w:r>
      <w:r>
        <w:t xml:space="preserve">yet well-defined </w:t>
      </w:r>
      <w:r w:rsidRPr="004E6A46">
        <w:t xml:space="preserve">what kind of information needs to be provided in the model update </w:t>
      </w:r>
      <w:r>
        <w:t>indication/signal/</w:t>
      </w:r>
      <w:r w:rsidRPr="004E6A46" w:rsidDel="003D3588">
        <w:t>command</w:t>
      </w:r>
      <w:r w:rsidRPr="004E6A46">
        <w:t>. Those may include instructions on how to update the model.</w:t>
      </w:r>
      <w:r w:rsidR="005B15E0">
        <w:t xml:space="preserve"> Additionally, it isn’t known </w:t>
      </w:r>
      <w:r w:rsidR="00472989">
        <w:t>to what extent model updates will create new, unique, models that could exponentially increase the number of models in parallel use.</w:t>
      </w:r>
      <w:r w:rsidR="001A606F">
        <w:t xml:space="preserve"> For this reason, a mechanism should be considered whereby </w:t>
      </w:r>
      <w:r w:rsidR="00211F9F">
        <w:t>the monitoring feedback from one or more UEs running the same model is considered</w:t>
      </w:r>
      <w:r w:rsidR="000C72BD">
        <w:t xml:space="preserve"> to </w:t>
      </w:r>
      <w:r w:rsidR="000C72BD">
        <w:lastRenderedPageBreak/>
        <w:t>determine whether a model update is appropriate compared to another response, e.g., fallback</w:t>
      </w:r>
      <w:r w:rsidR="00A90D97">
        <w:t xml:space="preserve">. The monitoring feedback could be used to trigger a model update on one or more of the UEs, but only </w:t>
      </w:r>
      <w:proofErr w:type="gramStart"/>
      <w:r w:rsidR="00A90D97">
        <w:t>a number of</w:t>
      </w:r>
      <w:proofErr w:type="gramEnd"/>
      <w:r w:rsidR="00A90D97">
        <w:t xml:space="preserve"> UEs sufficient to generate an updated model </w:t>
      </w:r>
      <w:r w:rsidR="00EC5704">
        <w:t>that performs well.</w:t>
      </w:r>
    </w:p>
    <w:p w14:paraId="5B8B6D5A" w14:textId="6E832813" w:rsidR="00EC5704" w:rsidRPr="00E651CC" w:rsidRDefault="00EC5704" w:rsidP="007B14FC">
      <w:pPr>
        <w:jc w:val="both"/>
        <w:rPr>
          <w:b/>
        </w:rPr>
      </w:pPr>
      <w:r w:rsidRPr="00E651CC">
        <w:rPr>
          <w:b/>
        </w:rPr>
        <w:t>Observation</w:t>
      </w:r>
      <w:r w:rsidR="002E3D4E">
        <w:rPr>
          <w:b/>
          <w:bCs/>
        </w:rPr>
        <w:t xml:space="preserve"> 11</w:t>
      </w:r>
      <w:r w:rsidRPr="00E651CC">
        <w:rPr>
          <w:b/>
        </w:rPr>
        <w:t xml:space="preserve">: </w:t>
      </w:r>
      <w:r w:rsidRPr="00B4475E">
        <w:t>It isn’t known to what extend model updates will create new, unique, models that could exponentially</w:t>
      </w:r>
      <w:r>
        <w:t xml:space="preserve"> </w:t>
      </w:r>
      <w:r w:rsidRPr="00B4475E">
        <w:t>increase the number of models in parallel use.</w:t>
      </w:r>
    </w:p>
    <w:p w14:paraId="4272ABAA" w14:textId="435101B7" w:rsidR="00EC5704" w:rsidRPr="00E651CC" w:rsidRDefault="00EC5704" w:rsidP="007B14FC">
      <w:pPr>
        <w:jc w:val="both"/>
        <w:rPr>
          <w:b/>
        </w:rPr>
      </w:pPr>
      <w:r w:rsidRPr="00E651CC">
        <w:rPr>
          <w:b/>
        </w:rPr>
        <w:t>Observation</w:t>
      </w:r>
      <w:r w:rsidR="002E3D4E">
        <w:rPr>
          <w:b/>
          <w:bCs/>
        </w:rPr>
        <w:t xml:space="preserve"> 12</w:t>
      </w:r>
      <w:r w:rsidRPr="00E651CC">
        <w:rPr>
          <w:b/>
        </w:rPr>
        <w:t xml:space="preserve">: </w:t>
      </w:r>
      <w:r w:rsidRPr="00B4475E">
        <w:t xml:space="preserve">The monitoring </w:t>
      </w:r>
      <w:r w:rsidR="000C72BD" w:rsidRPr="00B4475E">
        <w:t>feedback from one or more UEs could be considered</w:t>
      </w:r>
      <w:r w:rsidR="001E6F4F" w:rsidRPr="00B4475E">
        <w:t xml:space="preserve"> in aggregate to determine</w:t>
      </w:r>
      <w:r w:rsidR="00386B1B" w:rsidRPr="00B4475E">
        <w:t xml:space="preserve"> the nature of a model’s overall performance and</w:t>
      </w:r>
      <w:r w:rsidR="001E6F4F" w:rsidRPr="00B4475E">
        <w:t xml:space="preserve"> whether</w:t>
      </w:r>
      <w:r w:rsidR="00D73645" w:rsidRPr="00B4475E">
        <w:t xml:space="preserve"> a</w:t>
      </w:r>
      <w:r w:rsidR="000C72BD" w:rsidRPr="00B4475E">
        <w:t xml:space="preserve"> model update </w:t>
      </w:r>
      <w:r w:rsidR="001E6F4F" w:rsidRPr="00B4475E">
        <w:t>should be triggered</w:t>
      </w:r>
      <w:r w:rsidR="000C72BD" w:rsidRPr="00B4475E">
        <w:t>.</w:t>
      </w:r>
    </w:p>
    <w:p w14:paraId="1AFC202F" w14:textId="3356D5F3" w:rsidR="00386B1B" w:rsidRPr="00E651CC" w:rsidRDefault="00386B1B" w:rsidP="007B14FC">
      <w:pPr>
        <w:jc w:val="both"/>
        <w:rPr>
          <w:b/>
        </w:rPr>
      </w:pPr>
      <w:r w:rsidRPr="00E651CC">
        <w:rPr>
          <w:b/>
        </w:rPr>
        <w:t>Proposal</w:t>
      </w:r>
      <w:r w:rsidR="00B30B39">
        <w:rPr>
          <w:b/>
          <w:bCs/>
        </w:rPr>
        <w:t xml:space="preserve"> 12</w:t>
      </w:r>
      <w:r w:rsidRPr="00E651CC">
        <w:rPr>
          <w:b/>
        </w:rPr>
        <w:t>:</w:t>
      </w:r>
      <w:r w:rsidR="00D95292" w:rsidRPr="00E651CC">
        <w:rPr>
          <w:b/>
        </w:rPr>
        <w:t xml:space="preserve"> When considering when to trigger an AIML model update, it should be possible to consider the performance of more than one UE running the same model.</w:t>
      </w:r>
    </w:p>
    <w:p w14:paraId="0C41A964" w14:textId="3BD88B7D" w:rsidR="00B24997" w:rsidRPr="00E651CC" w:rsidRDefault="00D95292" w:rsidP="007B14FC">
      <w:pPr>
        <w:jc w:val="both"/>
        <w:rPr>
          <w:b/>
        </w:rPr>
      </w:pPr>
      <w:r w:rsidRPr="00E651CC">
        <w:rPr>
          <w:b/>
        </w:rPr>
        <w:t>Proposal</w:t>
      </w:r>
      <w:r w:rsidR="00282479">
        <w:rPr>
          <w:b/>
          <w:bCs/>
        </w:rPr>
        <w:t xml:space="preserve"> 13</w:t>
      </w:r>
      <w:r w:rsidRPr="00E651CC">
        <w:rPr>
          <w:b/>
        </w:rPr>
        <w:t xml:space="preserve">: </w:t>
      </w:r>
      <w:r w:rsidR="00252D6A" w:rsidRPr="00E651CC">
        <w:rPr>
          <w:b/>
        </w:rPr>
        <w:t xml:space="preserve">When </w:t>
      </w:r>
      <w:r w:rsidR="00B24997" w:rsidRPr="00E651CC">
        <w:rPr>
          <w:b/>
        </w:rPr>
        <w:t xml:space="preserve">a model is updated for one or more UEs, it is possible to distribute the same model update to the one </w:t>
      </w:r>
      <w:r w:rsidR="00B24997" w:rsidRPr="00E651CC">
        <w:rPr>
          <w:b/>
          <w:bCs/>
        </w:rPr>
        <w:t>or</w:t>
      </w:r>
      <w:r w:rsidR="00B24997" w:rsidRPr="00E651CC">
        <w:rPr>
          <w:b/>
        </w:rPr>
        <w:t xml:space="preserve"> more UEs.</w:t>
      </w:r>
    </w:p>
    <w:p w14:paraId="4EAB6D2F" w14:textId="3C51DD4D" w:rsidR="007B14FC" w:rsidRPr="00180A42" w:rsidRDefault="007B14FC" w:rsidP="007B14FC">
      <w:pPr>
        <w:jc w:val="both"/>
        <w:rPr>
          <w:b/>
          <w:bCs/>
        </w:rPr>
      </w:pPr>
      <w:r w:rsidRPr="00180A42">
        <w:rPr>
          <w:b/>
          <w:bCs/>
        </w:rPr>
        <w:t>Observation</w:t>
      </w:r>
      <w:r>
        <w:rPr>
          <w:b/>
          <w:bCs/>
        </w:rPr>
        <w:t xml:space="preserve"> </w:t>
      </w:r>
      <w:r w:rsidR="000C01E7">
        <w:rPr>
          <w:b/>
          <w:bCs/>
        </w:rPr>
        <w:t>13</w:t>
      </w:r>
      <w:r w:rsidRPr="00180A42">
        <w:rPr>
          <w:b/>
          <w:bCs/>
        </w:rPr>
        <w:t xml:space="preserve">: </w:t>
      </w:r>
      <w:r w:rsidRPr="00BA6D1B">
        <w:t>The required information associated with a model update and the model update procedure is not yet well-defined.</w:t>
      </w:r>
    </w:p>
    <w:p w14:paraId="21888615" w14:textId="3A32F620" w:rsidR="007B14FC" w:rsidRDefault="007B14FC" w:rsidP="007B14FC">
      <w:pPr>
        <w:jc w:val="both"/>
        <w:rPr>
          <w:b/>
          <w:bCs/>
        </w:rPr>
      </w:pPr>
      <w:r>
        <w:rPr>
          <w:b/>
          <w:bCs/>
        </w:rPr>
        <w:t>Proposal 1</w:t>
      </w:r>
      <w:r w:rsidR="00CD0C7A">
        <w:rPr>
          <w:b/>
          <w:bCs/>
        </w:rPr>
        <w:t>4</w:t>
      </w:r>
      <w:r>
        <w:rPr>
          <w:b/>
          <w:bCs/>
        </w:rPr>
        <w:t xml:space="preserve">: RAN2 to define the </w:t>
      </w:r>
      <w:r w:rsidR="00912077">
        <w:rPr>
          <w:b/>
          <w:bCs/>
        </w:rPr>
        <w:t>purpose</w:t>
      </w:r>
      <w:r>
        <w:rPr>
          <w:b/>
          <w:bCs/>
        </w:rPr>
        <w:t xml:space="preserve"> of </w:t>
      </w:r>
      <w:r w:rsidR="00912077">
        <w:rPr>
          <w:b/>
          <w:bCs/>
        </w:rPr>
        <w:t xml:space="preserve">the procedure </w:t>
      </w:r>
      <w:r w:rsidR="00FC680C">
        <w:rPr>
          <w:b/>
          <w:bCs/>
        </w:rPr>
        <w:t>for</w:t>
      </w:r>
      <w:r>
        <w:rPr>
          <w:b/>
          <w:bCs/>
        </w:rPr>
        <w:t xml:space="preserve"> model update.</w:t>
      </w:r>
    </w:p>
    <w:p w14:paraId="0D8C9D96" w14:textId="67487029" w:rsidR="007B14FC" w:rsidRDefault="007B14FC" w:rsidP="007B14FC">
      <w:pPr>
        <w:jc w:val="both"/>
        <w:rPr>
          <w:b/>
        </w:rPr>
      </w:pPr>
      <w:r w:rsidRPr="004E6A46">
        <w:rPr>
          <w:b/>
          <w:bCs/>
        </w:rPr>
        <w:t xml:space="preserve">Proposal </w:t>
      </w:r>
      <w:r>
        <w:rPr>
          <w:b/>
          <w:bCs/>
        </w:rPr>
        <w:t>1</w:t>
      </w:r>
      <w:r w:rsidR="00CD0C7A">
        <w:rPr>
          <w:b/>
          <w:bCs/>
        </w:rPr>
        <w:t>5</w:t>
      </w:r>
      <w:r w:rsidRPr="004E6A46">
        <w:rPr>
          <w:b/>
          <w:bCs/>
        </w:rPr>
        <w:t xml:space="preserve">: </w:t>
      </w:r>
      <w:r w:rsidRPr="00746A4B">
        <w:rPr>
          <w:b/>
        </w:rPr>
        <w:t>RAN2 to study the signalling</w:t>
      </w:r>
      <w:r w:rsidRPr="00EB7D50">
        <w:rPr>
          <w:b/>
        </w:rPr>
        <w:t xml:space="preserve"> mechanism for</w:t>
      </w:r>
      <w:r w:rsidRPr="004C55FB">
        <w:rPr>
          <w:b/>
        </w:rPr>
        <w:t xml:space="preserve"> </w:t>
      </w:r>
      <w:r>
        <w:rPr>
          <w:b/>
        </w:rPr>
        <w:t xml:space="preserve">needed to enable model update. </w:t>
      </w:r>
    </w:p>
    <w:p w14:paraId="48FF9E32" w14:textId="68F961E7" w:rsidR="0043324A" w:rsidRDefault="0022162E" w:rsidP="0043324A">
      <w:pPr>
        <w:pStyle w:val="Heading2"/>
        <w:rPr>
          <w:lang w:val="en-US"/>
        </w:rPr>
      </w:pPr>
      <w:r>
        <w:rPr>
          <w:lang w:val="en-US"/>
        </w:rPr>
        <w:t>2</w:t>
      </w:r>
      <w:r w:rsidR="0043324A">
        <w:rPr>
          <w:lang w:val="en-US"/>
        </w:rPr>
        <w:t>.4 Meta information</w:t>
      </w:r>
    </w:p>
    <w:p w14:paraId="1164C74C" w14:textId="6E31112D" w:rsidR="0043324A" w:rsidRDefault="0043324A" w:rsidP="0043324A">
      <w:pPr>
        <w:rPr>
          <w:lang w:val="en-US"/>
        </w:rPr>
      </w:pPr>
      <w:r>
        <w:rPr>
          <w:lang w:val="en-US"/>
        </w:rPr>
        <w:t xml:space="preserve">According </w:t>
      </w:r>
      <w:r w:rsidR="001B27F7">
        <w:rPr>
          <w:lang w:val="en-US"/>
        </w:rPr>
        <w:t>RAN2#121bis-e</w:t>
      </w:r>
      <w:r>
        <w:rPr>
          <w:lang w:val="en-US"/>
        </w:rPr>
        <w:t xml:space="preserve"> meeting agreement, we have following discussion on meta information:</w:t>
      </w:r>
    </w:p>
    <w:tbl>
      <w:tblPr>
        <w:tblStyle w:val="TableGrid"/>
        <w:tblW w:w="0" w:type="auto"/>
        <w:tblLook w:val="04A0" w:firstRow="1" w:lastRow="0" w:firstColumn="1" w:lastColumn="0" w:noHBand="0" w:noVBand="1"/>
      </w:tblPr>
      <w:tblGrid>
        <w:gridCol w:w="9631"/>
      </w:tblGrid>
      <w:tr w:rsidR="0043324A" w14:paraId="3408204B" w14:textId="77777777" w:rsidTr="00456611">
        <w:tc>
          <w:tcPr>
            <w:tcW w:w="9631" w:type="dxa"/>
          </w:tcPr>
          <w:p w14:paraId="623E6DFF" w14:textId="580F8F7E" w:rsidR="0043324A" w:rsidRDefault="0043324A" w:rsidP="00456611">
            <w:pPr>
              <w:pStyle w:val="Agreement"/>
              <w:numPr>
                <w:ilvl w:val="0"/>
                <w:numId w:val="0"/>
              </w:numPr>
              <w:spacing w:before="72" w:after="72"/>
              <w:ind w:left="360" w:hanging="360"/>
              <w:rPr>
                <w:rFonts w:ascii="Times New Roman" w:hAnsi="Times New Roman"/>
                <w:lang w:eastAsia="zh-CN"/>
              </w:rPr>
            </w:pPr>
            <w:r w:rsidRPr="00C6045C">
              <w:rPr>
                <w:rFonts w:ascii="Times New Roman" w:hAnsi="Times New Roman"/>
                <w:lang w:eastAsia="zh-CN"/>
              </w:rPr>
              <w:t>R2 assumes that Information such as FFS:</w:t>
            </w:r>
            <w:r w:rsidR="00C92373">
              <w:rPr>
                <w:rFonts w:ascii="Times New Roman" w:hAnsi="Times New Roman"/>
                <w:lang w:eastAsia="zh-CN"/>
              </w:rPr>
              <w:t xml:space="preserve"> </w:t>
            </w:r>
            <w:r w:rsidRPr="00C6045C">
              <w:rPr>
                <w:rFonts w:ascii="Times New Roman" w:hAnsi="Times New Roman"/>
                <w:lang w:eastAsia="zh-CN"/>
              </w:rPr>
              <w:t>vendor info, applicable conditions, model performance indicators,</w:t>
            </w:r>
          </w:p>
          <w:p w14:paraId="100EC31B" w14:textId="77777777" w:rsidR="0043324A" w:rsidRDefault="0043324A" w:rsidP="00456611">
            <w:pPr>
              <w:pStyle w:val="Agreement"/>
              <w:numPr>
                <w:ilvl w:val="0"/>
                <w:numId w:val="0"/>
              </w:numPr>
              <w:spacing w:before="72" w:after="72"/>
              <w:ind w:left="360" w:hanging="360"/>
              <w:rPr>
                <w:rFonts w:ascii="Times New Roman" w:hAnsi="Times New Roman"/>
                <w:lang w:eastAsia="zh-CN"/>
              </w:rPr>
            </w:pPr>
            <w:r w:rsidRPr="00C6045C">
              <w:rPr>
                <w:rFonts w:ascii="Times New Roman" w:hAnsi="Times New Roman"/>
                <w:lang w:eastAsia="zh-CN"/>
              </w:rPr>
              <w:t>etc. may be required for model management and control, and should, as a starting point, be part of met</w:t>
            </w:r>
            <w:r>
              <w:rPr>
                <w:rFonts w:ascii="Times New Roman" w:hAnsi="Times New Roman"/>
                <w:lang w:eastAsia="zh-CN"/>
              </w:rPr>
              <w:t>a</w:t>
            </w:r>
          </w:p>
          <w:p w14:paraId="215F92C4" w14:textId="77777777" w:rsidR="0043324A" w:rsidRDefault="0043324A" w:rsidP="00456611">
            <w:pPr>
              <w:pStyle w:val="Agreement"/>
              <w:numPr>
                <w:ilvl w:val="0"/>
                <w:numId w:val="0"/>
              </w:numPr>
              <w:spacing w:before="72" w:after="72"/>
              <w:ind w:left="360" w:hanging="360"/>
              <w:rPr>
                <w:rFonts w:ascii="Times New Roman" w:hAnsi="Times New Roman"/>
                <w:lang w:eastAsia="zh-CN"/>
              </w:rPr>
            </w:pPr>
            <w:r w:rsidRPr="00C6045C">
              <w:rPr>
                <w:rFonts w:ascii="Times New Roman" w:hAnsi="Times New Roman"/>
                <w:lang w:eastAsia="zh-CN"/>
              </w:rPr>
              <w:t xml:space="preserve">information. </w:t>
            </w:r>
          </w:p>
          <w:p w14:paraId="6A8E2644" w14:textId="77777777" w:rsidR="0043324A" w:rsidRDefault="0043324A" w:rsidP="00456611">
            <w:pPr>
              <w:pStyle w:val="Doc-text2"/>
              <w:ind w:left="0" w:firstLine="0"/>
              <w:rPr>
                <w:lang w:eastAsia="zh-CN"/>
              </w:rPr>
            </w:pPr>
          </w:p>
          <w:p w14:paraId="6A5F0054" w14:textId="77777777" w:rsidR="0043324A" w:rsidRDefault="0043324A" w:rsidP="00456611">
            <w:pPr>
              <w:pStyle w:val="BodyText"/>
              <w:rPr>
                <w:rFonts w:eastAsia="DengXian"/>
                <w:b/>
                <w:lang w:eastAsia="zh-CN"/>
              </w:rPr>
            </w:pPr>
            <w:r>
              <w:rPr>
                <w:rFonts w:eastAsia="DengXian"/>
                <w:b/>
                <w:lang w:eastAsia="zh-CN"/>
              </w:rPr>
              <w:t>Open iss</w:t>
            </w:r>
            <w:r w:rsidRPr="00C35CA2">
              <w:rPr>
                <w:rFonts w:eastAsia="DengXian"/>
                <w:b/>
                <w:lang w:eastAsia="zh-CN"/>
              </w:rPr>
              <w:t>ue</w:t>
            </w:r>
            <w:r w:rsidRPr="00AC6F1F">
              <w:rPr>
                <w:rFonts w:eastAsia="DengXian"/>
                <w:b/>
                <w:lang w:eastAsia="zh-CN"/>
              </w:rPr>
              <w:t xml:space="preserve"> </w:t>
            </w:r>
            <w:r>
              <w:rPr>
                <w:rFonts w:eastAsia="DengXian"/>
                <w:b/>
                <w:lang w:eastAsia="zh-CN"/>
              </w:rPr>
              <w:t>6</w:t>
            </w:r>
            <w:r w:rsidRPr="00524A97">
              <w:rPr>
                <w:rFonts w:eastAsia="DengXian"/>
                <w:b/>
                <w:lang w:eastAsia="zh-CN"/>
              </w:rPr>
              <w:t>:</w:t>
            </w:r>
            <w:r>
              <w:rPr>
                <w:rFonts w:eastAsia="DengXian"/>
                <w:b/>
                <w:lang w:eastAsia="zh-CN"/>
              </w:rPr>
              <w:t xml:space="preserve"> RAN2 to further study the content of meta data, the following bullets can be considered as the starting point for future study:</w:t>
            </w:r>
          </w:p>
          <w:p w14:paraId="599C797F" w14:textId="77777777" w:rsidR="0043324A" w:rsidRDefault="0043324A" w:rsidP="00456611">
            <w:pPr>
              <w:pStyle w:val="BodyText"/>
              <w:rPr>
                <w:rFonts w:eastAsia="DengXian"/>
                <w:b/>
                <w:lang w:eastAsia="zh-CN"/>
              </w:rPr>
            </w:pPr>
            <w:proofErr w:type="gramStart"/>
            <w:r>
              <w:rPr>
                <w:rFonts w:eastAsia="DengXian"/>
                <w:b/>
                <w:lang w:eastAsia="zh-CN"/>
              </w:rPr>
              <w:t>a,</w:t>
            </w:r>
            <w:proofErr w:type="gramEnd"/>
            <w:r>
              <w:rPr>
                <w:rFonts w:eastAsia="DengXian"/>
                <w:b/>
                <w:lang w:eastAsia="zh-CN"/>
              </w:rPr>
              <w:t xml:space="preserve"> model input info</w:t>
            </w:r>
            <w:r>
              <w:rPr>
                <w:rFonts w:eastAsia="DengXian" w:hint="eastAsia"/>
                <w:b/>
                <w:lang w:eastAsia="zh-CN"/>
              </w:rPr>
              <w:t>;</w:t>
            </w:r>
            <w:r>
              <w:rPr>
                <w:rFonts w:eastAsia="DengXian"/>
                <w:b/>
                <w:lang w:eastAsia="zh-CN"/>
              </w:rPr>
              <w:t xml:space="preserve">     </w:t>
            </w:r>
          </w:p>
          <w:p w14:paraId="62EDD4F3" w14:textId="77777777" w:rsidR="0043324A" w:rsidRDefault="0043324A" w:rsidP="00456611">
            <w:pPr>
              <w:pStyle w:val="BodyText"/>
              <w:rPr>
                <w:rFonts w:eastAsia="DengXian"/>
                <w:b/>
                <w:lang w:eastAsia="zh-CN"/>
              </w:rPr>
            </w:pPr>
            <w:r>
              <w:rPr>
                <w:rFonts w:eastAsia="DengXian"/>
                <w:b/>
                <w:lang w:eastAsia="zh-CN"/>
              </w:rPr>
              <w:t xml:space="preserve">b, model output info; </w:t>
            </w:r>
          </w:p>
          <w:p w14:paraId="590F69FC" w14:textId="77777777" w:rsidR="0043324A" w:rsidRDefault="0043324A" w:rsidP="00456611">
            <w:pPr>
              <w:pStyle w:val="BodyText"/>
              <w:rPr>
                <w:rFonts w:eastAsia="DengXian"/>
                <w:b/>
                <w:lang w:val="de-DE" w:eastAsia="zh-CN"/>
              </w:rPr>
            </w:pPr>
            <w:r w:rsidRPr="00C31E89">
              <w:rPr>
                <w:rFonts w:eastAsia="DengXian"/>
                <w:b/>
                <w:lang w:val="de-DE" w:eastAsia="zh-CN"/>
              </w:rPr>
              <w:t>c, model version info;</w:t>
            </w:r>
            <w:r>
              <w:rPr>
                <w:rFonts w:eastAsia="DengXian"/>
                <w:b/>
                <w:lang w:val="de-DE" w:eastAsia="zh-CN"/>
              </w:rPr>
              <w:t xml:space="preserve"> </w:t>
            </w:r>
          </w:p>
          <w:p w14:paraId="3F61BE1E" w14:textId="77777777" w:rsidR="0043324A" w:rsidRDefault="0043324A" w:rsidP="00456611">
            <w:pPr>
              <w:pStyle w:val="BodyText"/>
              <w:rPr>
                <w:rFonts w:eastAsia="DengXian"/>
                <w:b/>
                <w:lang w:val="de-DE" w:eastAsia="zh-CN"/>
              </w:rPr>
            </w:pPr>
            <w:r w:rsidRPr="00C31E89">
              <w:rPr>
                <w:rFonts w:eastAsia="DengXian"/>
                <w:b/>
                <w:lang w:val="de-DE" w:eastAsia="zh-CN"/>
              </w:rPr>
              <w:t>d, model format info;</w:t>
            </w:r>
            <w:r>
              <w:rPr>
                <w:rFonts w:eastAsia="DengXian"/>
                <w:b/>
                <w:lang w:val="de-DE" w:eastAsia="zh-CN"/>
              </w:rPr>
              <w:t xml:space="preserve"> </w:t>
            </w:r>
          </w:p>
          <w:p w14:paraId="23C74903" w14:textId="77777777" w:rsidR="0043324A" w:rsidRDefault="0043324A" w:rsidP="00456611">
            <w:pPr>
              <w:pStyle w:val="BodyText"/>
              <w:rPr>
                <w:rFonts w:eastAsia="DengXian"/>
                <w:b/>
                <w:lang w:eastAsia="zh-CN"/>
              </w:rPr>
            </w:pPr>
            <w:r>
              <w:rPr>
                <w:rFonts w:eastAsia="DengXian"/>
                <w:b/>
                <w:lang w:eastAsia="zh-CN"/>
              </w:rPr>
              <w:t xml:space="preserve">e, </w:t>
            </w:r>
            <w:r>
              <w:rPr>
                <w:rFonts w:eastAsia="DengXian" w:cs="Arial"/>
                <w:b/>
              </w:rPr>
              <w:t>required AI capability</w:t>
            </w:r>
            <w:r>
              <w:rPr>
                <w:rFonts w:eastAsia="DengXian"/>
                <w:b/>
                <w:lang w:eastAsia="zh-CN"/>
              </w:rPr>
              <w:t xml:space="preserve">; </w:t>
            </w:r>
          </w:p>
          <w:p w14:paraId="2F48AFD6" w14:textId="77777777" w:rsidR="0043324A" w:rsidRDefault="0043324A" w:rsidP="00456611">
            <w:pPr>
              <w:pStyle w:val="BodyText"/>
              <w:rPr>
                <w:rFonts w:eastAsia="DengXian"/>
                <w:b/>
                <w:lang w:eastAsia="zh-CN"/>
              </w:rPr>
            </w:pPr>
            <w:r>
              <w:rPr>
                <w:rFonts w:eastAsia="DengXian" w:hint="eastAsia"/>
                <w:b/>
                <w:lang w:eastAsia="zh-CN"/>
              </w:rPr>
              <w:t>f</w:t>
            </w:r>
            <w:r>
              <w:rPr>
                <w:rFonts w:eastAsia="DengXian"/>
                <w:b/>
                <w:lang w:eastAsia="zh-CN"/>
              </w:rPr>
              <w:t xml:space="preserve">, vendor info; </w:t>
            </w:r>
          </w:p>
          <w:p w14:paraId="128E83FB" w14:textId="77777777" w:rsidR="0043324A" w:rsidRDefault="0043324A" w:rsidP="00456611">
            <w:pPr>
              <w:pStyle w:val="BodyText"/>
              <w:rPr>
                <w:rFonts w:eastAsia="DengXian"/>
                <w:b/>
                <w:lang w:eastAsia="zh-CN"/>
              </w:rPr>
            </w:pPr>
            <w:r>
              <w:rPr>
                <w:rFonts w:eastAsia="DengXian" w:hint="eastAsia"/>
                <w:b/>
                <w:lang w:eastAsia="zh-CN"/>
              </w:rPr>
              <w:t>g</w:t>
            </w:r>
            <w:r>
              <w:rPr>
                <w:rFonts w:eastAsia="DengXian"/>
                <w:b/>
                <w:lang w:eastAsia="zh-CN"/>
              </w:rPr>
              <w:t xml:space="preserve">, applicable scenario, configuration, site information; </w:t>
            </w:r>
          </w:p>
          <w:p w14:paraId="0069E27E" w14:textId="77777777" w:rsidR="0043324A" w:rsidRDefault="0043324A" w:rsidP="00456611">
            <w:pPr>
              <w:pStyle w:val="BodyText"/>
              <w:rPr>
                <w:rFonts w:eastAsia="DengXian"/>
                <w:b/>
                <w:szCs w:val="24"/>
                <w:lang w:val="en-US" w:eastAsia="zh-CN"/>
              </w:rPr>
            </w:pPr>
            <w:r w:rsidRPr="00C6045C">
              <w:rPr>
                <w:rFonts w:eastAsia="DengXian"/>
                <w:b/>
                <w:szCs w:val="24"/>
                <w:lang w:val="en-US" w:eastAsia="zh-CN"/>
              </w:rPr>
              <w:t>h, computational complexity: FLOPs, level of pre-/post-</w:t>
            </w:r>
            <w:proofErr w:type="gramStart"/>
            <w:r w:rsidRPr="00C6045C">
              <w:rPr>
                <w:rFonts w:eastAsia="DengXian"/>
                <w:b/>
                <w:szCs w:val="24"/>
                <w:lang w:val="en-US" w:eastAsia="zh-CN"/>
              </w:rPr>
              <w:t>processing;</w:t>
            </w:r>
            <w:proofErr w:type="gramEnd"/>
            <w:r w:rsidRPr="00C6045C">
              <w:rPr>
                <w:rFonts w:eastAsia="DengXian"/>
                <w:b/>
                <w:szCs w:val="24"/>
                <w:lang w:val="en-US" w:eastAsia="zh-CN"/>
              </w:rPr>
              <w:t xml:space="preserve"> </w:t>
            </w:r>
          </w:p>
          <w:p w14:paraId="7922B8FD" w14:textId="77777777" w:rsidR="0043324A" w:rsidRDefault="0043324A" w:rsidP="00456611">
            <w:pPr>
              <w:pStyle w:val="BodyText"/>
              <w:rPr>
                <w:rFonts w:eastAsia="DengXian"/>
                <w:b/>
                <w:szCs w:val="24"/>
                <w:lang w:val="en-US" w:eastAsia="zh-CN"/>
              </w:rPr>
            </w:pPr>
            <w:r w:rsidRPr="00C6045C">
              <w:rPr>
                <w:rFonts w:eastAsia="DengXian"/>
                <w:b/>
                <w:szCs w:val="24"/>
                <w:lang w:val="en-US" w:eastAsia="zh-CN"/>
              </w:rPr>
              <w:t xml:space="preserve">i, model complexity: number of real-value model parameter, number of real-value </w:t>
            </w:r>
            <w:proofErr w:type="gramStart"/>
            <w:r w:rsidRPr="00C6045C">
              <w:rPr>
                <w:rFonts w:eastAsia="DengXian"/>
                <w:b/>
                <w:szCs w:val="24"/>
                <w:lang w:val="en-US" w:eastAsia="zh-CN"/>
              </w:rPr>
              <w:t>operations;</w:t>
            </w:r>
            <w:proofErr w:type="gramEnd"/>
            <w:r w:rsidRPr="00C6045C">
              <w:rPr>
                <w:rFonts w:eastAsia="DengXian"/>
                <w:b/>
                <w:szCs w:val="24"/>
                <w:lang w:val="en-US" w:eastAsia="zh-CN"/>
              </w:rPr>
              <w:t xml:space="preserve"> </w:t>
            </w:r>
          </w:p>
          <w:p w14:paraId="441FAB1C" w14:textId="77777777" w:rsidR="0043324A" w:rsidRDefault="0043324A" w:rsidP="00456611">
            <w:pPr>
              <w:pStyle w:val="BodyText"/>
              <w:rPr>
                <w:rFonts w:eastAsia="DengXian"/>
                <w:b/>
                <w:lang w:eastAsia="zh-CN"/>
              </w:rPr>
            </w:pPr>
            <w:r>
              <w:rPr>
                <w:rFonts w:eastAsia="DengXian"/>
                <w:b/>
                <w:lang w:eastAsia="zh-CN"/>
              </w:rPr>
              <w:t xml:space="preserve">j, model size; </w:t>
            </w:r>
          </w:p>
          <w:p w14:paraId="0DF43A4D" w14:textId="77777777" w:rsidR="0043324A" w:rsidRDefault="0043324A" w:rsidP="00456611">
            <w:pPr>
              <w:pStyle w:val="BodyText"/>
              <w:rPr>
                <w:rFonts w:eastAsia="DengXian"/>
                <w:b/>
                <w:szCs w:val="24"/>
                <w:lang w:val="en-US" w:eastAsia="zh-CN"/>
              </w:rPr>
            </w:pPr>
            <w:r w:rsidRPr="00C6045C">
              <w:rPr>
                <w:rFonts w:eastAsia="DengXian"/>
                <w:b/>
                <w:szCs w:val="24"/>
                <w:lang w:val="en-US" w:eastAsia="zh-CN"/>
              </w:rPr>
              <w:t xml:space="preserve">k, model performance: Model accuracy, model bias, model </w:t>
            </w:r>
            <w:proofErr w:type="gramStart"/>
            <w:r w:rsidRPr="00C6045C">
              <w:rPr>
                <w:rFonts w:eastAsia="DengXian"/>
                <w:b/>
                <w:szCs w:val="24"/>
                <w:lang w:val="en-US" w:eastAsia="zh-CN"/>
              </w:rPr>
              <w:t>variance;</w:t>
            </w:r>
            <w:proofErr w:type="gramEnd"/>
            <w:r w:rsidRPr="00C6045C">
              <w:rPr>
                <w:rFonts w:eastAsia="DengXian"/>
                <w:b/>
                <w:szCs w:val="24"/>
                <w:lang w:val="en-US" w:eastAsia="zh-CN"/>
              </w:rPr>
              <w:t xml:space="preserve"> </w:t>
            </w:r>
          </w:p>
          <w:p w14:paraId="6D6D4960" w14:textId="77777777" w:rsidR="0043324A" w:rsidRDefault="0043324A" w:rsidP="00456611">
            <w:pPr>
              <w:pStyle w:val="BodyText"/>
              <w:rPr>
                <w:rFonts w:eastAsia="DengXian"/>
                <w:b/>
                <w:lang w:eastAsia="zh-CN"/>
              </w:rPr>
            </w:pPr>
            <w:r>
              <w:rPr>
                <w:rFonts w:eastAsia="DengXian"/>
                <w:b/>
                <w:lang w:eastAsia="zh-CN"/>
              </w:rPr>
              <w:t>l, model functionality;</w:t>
            </w:r>
          </w:p>
          <w:p w14:paraId="14A4EAED" w14:textId="77777777" w:rsidR="0043324A" w:rsidRDefault="0043324A" w:rsidP="00456611">
            <w:pPr>
              <w:pStyle w:val="BodyText"/>
              <w:rPr>
                <w:rFonts w:eastAsia="DengXian"/>
                <w:b/>
                <w:lang w:eastAsia="zh-CN"/>
              </w:rPr>
            </w:pPr>
            <w:r w:rsidRPr="005D016B">
              <w:rPr>
                <w:rFonts w:eastAsia="DengXian" w:hint="eastAsia"/>
                <w:b/>
                <w:lang w:eastAsia="zh-CN"/>
              </w:rPr>
              <w:t>m</w:t>
            </w:r>
            <w:r w:rsidRPr="005D016B">
              <w:rPr>
                <w:rFonts w:eastAsia="DengXian"/>
                <w:b/>
                <w:lang w:eastAsia="zh-CN"/>
              </w:rPr>
              <w:t>, use case</w:t>
            </w:r>
            <w:r>
              <w:rPr>
                <w:rFonts w:eastAsia="DengXian" w:hint="eastAsia"/>
                <w:b/>
                <w:lang w:eastAsia="zh-CN"/>
              </w:rPr>
              <w:t>.</w:t>
            </w:r>
          </w:p>
          <w:p w14:paraId="15D5541A" w14:textId="77777777" w:rsidR="0043324A" w:rsidRPr="00C6045C" w:rsidRDefault="0043324A" w:rsidP="00456611">
            <w:pPr>
              <w:pStyle w:val="BodyText"/>
              <w:rPr>
                <w:rFonts w:ascii="Arial" w:eastAsia="MS Mincho" w:hAnsi="Arial"/>
                <w:b/>
                <w:szCs w:val="24"/>
                <w:lang w:eastAsia="en-GB"/>
              </w:rPr>
            </w:pPr>
            <w:bookmarkStart w:id="1" w:name="_Hlk133247930"/>
            <w:bookmarkStart w:id="2" w:name="OLE_LINK22"/>
            <w:r w:rsidRPr="00CC3106">
              <w:rPr>
                <w:rFonts w:eastAsia="DengXian" w:hint="eastAsia"/>
                <w:b/>
                <w:bCs/>
                <w:lang w:eastAsia="zh-CN"/>
              </w:rPr>
              <w:t>N</w:t>
            </w:r>
            <w:r w:rsidRPr="00CC3106">
              <w:rPr>
                <w:rFonts w:eastAsia="DengXian"/>
                <w:b/>
                <w:bCs/>
                <w:lang w:eastAsia="zh-CN"/>
              </w:rPr>
              <w:t>ote: The coordination with RAN1 is needed.</w:t>
            </w:r>
            <w:bookmarkEnd w:id="1"/>
            <w:bookmarkEnd w:id="2"/>
          </w:p>
        </w:tc>
      </w:tr>
    </w:tbl>
    <w:p w14:paraId="36CBB596" w14:textId="77777777" w:rsidR="0043324A" w:rsidRDefault="0043324A" w:rsidP="0043324A">
      <w:pPr>
        <w:jc w:val="both"/>
        <w:rPr>
          <w:lang w:val="en-US"/>
        </w:rPr>
      </w:pPr>
    </w:p>
    <w:p w14:paraId="40021B40" w14:textId="1FB6218B" w:rsidR="0043324A" w:rsidRDefault="0043324A" w:rsidP="0043324A">
      <w:pPr>
        <w:jc w:val="both"/>
        <w:rPr>
          <w:lang w:val="en-US"/>
        </w:rPr>
      </w:pPr>
      <w:r>
        <w:rPr>
          <w:lang w:val="en-US"/>
        </w:rPr>
        <w:t xml:space="preserve">RAN2 agreed to have meta information but it is not clear when, why and how this information would be provided. It is apparent that meta information listed </w:t>
      </w:r>
      <w:r w:rsidR="00513AAD">
        <w:rPr>
          <w:lang w:val="en-US"/>
        </w:rPr>
        <w:t xml:space="preserve">in the RAN2 </w:t>
      </w:r>
      <w:r w:rsidR="007168A8">
        <w:rPr>
          <w:lang w:val="en-US"/>
        </w:rPr>
        <w:t>open issue</w:t>
      </w:r>
      <w:r w:rsidR="00513AAD">
        <w:rPr>
          <w:lang w:val="en-US"/>
        </w:rPr>
        <w:t xml:space="preserve"> </w:t>
      </w:r>
      <w:r>
        <w:rPr>
          <w:lang w:val="en-US"/>
        </w:rPr>
        <w:t xml:space="preserve">may or may not be relevant for all LCM operations and </w:t>
      </w:r>
      <w:r>
        <w:rPr>
          <w:rFonts w:eastAsia="DengXian"/>
          <w:lang w:eastAsia="zh-CN"/>
        </w:rPr>
        <w:t>even the proprietary and open format models will have different meta information</w:t>
      </w:r>
      <w:r>
        <w:rPr>
          <w:lang w:val="en-US"/>
        </w:rPr>
        <w:t>.  We attempt to list the purposes of different meta information as shown in Table 2</w:t>
      </w:r>
      <w:r w:rsidR="00FA73D0">
        <w:rPr>
          <w:lang w:val="en-US"/>
        </w:rPr>
        <w:t>.</w:t>
      </w:r>
      <w:r>
        <w:rPr>
          <w:lang w:val="en-US"/>
        </w:rPr>
        <w:t xml:space="preserve">4-1. </w:t>
      </w:r>
      <w:r w:rsidR="00D06AAF">
        <w:rPr>
          <w:lang w:val="en-US"/>
        </w:rPr>
        <w:t>As it can be anticipated, t</w:t>
      </w:r>
      <w:r>
        <w:rPr>
          <w:lang w:val="en-US"/>
        </w:rPr>
        <w:t xml:space="preserve">he list can be exhaustive, and this could make </w:t>
      </w:r>
      <w:r w:rsidR="004557D9">
        <w:rPr>
          <w:lang w:val="en-US"/>
        </w:rPr>
        <w:t xml:space="preserve">further </w:t>
      </w:r>
      <w:r w:rsidR="00D06AAF">
        <w:rPr>
          <w:lang w:val="en-US"/>
        </w:rPr>
        <w:t xml:space="preserve">RAN2 </w:t>
      </w:r>
      <w:r>
        <w:rPr>
          <w:lang w:val="en-US"/>
        </w:rPr>
        <w:t xml:space="preserve">study </w:t>
      </w:r>
      <w:r w:rsidR="0075707A">
        <w:rPr>
          <w:lang w:val="en-US"/>
        </w:rPr>
        <w:t>very</w:t>
      </w:r>
      <w:r>
        <w:rPr>
          <w:lang w:val="en-US"/>
        </w:rPr>
        <w:t xml:space="preserve"> difficult.</w:t>
      </w:r>
      <w:r w:rsidR="00D42038">
        <w:rPr>
          <w:lang w:val="en-US"/>
        </w:rPr>
        <w:t xml:space="preserve"> Moreover, each of these purposes could introduce overhead to the signaling </w:t>
      </w:r>
      <w:r w:rsidR="00D42038">
        <w:rPr>
          <w:lang w:val="en-US"/>
        </w:rPr>
        <w:lastRenderedPageBreak/>
        <w:t>which is not very clear at this stage of the study and requires extensive study that could make the benefits of AIML feature unclear.</w:t>
      </w:r>
    </w:p>
    <w:p w14:paraId="2BDC4556" w14:textId="7F20D5AD" w:rsidR="0043324A" w:rsidRPr="00C6045C" w:rsidRDefault="0043324A" w:rsidP="0043324A">
      <w:pPr>
        <w:jc w:val="center"/>
        <w:rPr>
          <w:b/>
          <w:lang w:val="en-US"/>
        </w:rPr>
      </w:pPr>
      <w:r w:rsidRPr="00C6045C">
        <w:rPr>
          <w:b/>
          <w:lang w:val="en-US"/>
        </w:rPr>
        <w:t>Table 2</w:t>
      </w:r>
      <w:r w:rsidR="00FA73D0">
        <w:rPr>
          <w:b/>
          <w:lang w:val="en-US"/>
        </w:rPr>
        <w:t>.</w:t>
      </w:r>
      <w:r>
        <w:rPr>
          <w:b/>
          <w:bCs/>
          <w:lang w:val="en-US"/>
        </w:rPr>
        <w:t>4</w:t>
      </w:r>
      <w:r w:rsidRPr="00C6045C">
        <w:rPr>
          <w:b/>
          <w:lang w:val="en-US"/>
        </w:rPr>
        <w:t xml:space="preserve">-1: </w:t>
      </w:r>
      <w:r w:rsidR="00002412">
        <w:rPr>
          <w:b/>
          <w:lang w:val="en-US"/>
        </w:rPr>
        <w:t xml:space="preserve">Tentative association of meta information to </w:t>
      </w:r>
      <w:r w:rsidRPr="00C6045C">
        <w:rPr>
          <w:b/>
          <w:lang w:val="en-US"/>
        </w:rPr>
        <w:t xml:space="preserve">different </w:t>
      </w:r>
      <w:r w:rsidR="009561F6">
        <w:rPr>
          <w:b/>
          <w:lang w:val="en-US"/>
        </w:rPr>
        <w:t xml:space="preserve">Model ID -based </w:t>
      </w:r>
      <w:r w:rsidR="000418F3">
        <w:rPr>
          <w:b/>
          <w:lang w:val="en-US"/>
        </w:rPr>
        <w:t xml:space="preserve">LCM </w:t>
      </w:r>
      <w:r w:rsidRPr="00C6045C">
        <w:rPr>
          <w:b/>
          <w:lang w:val="en-US"/>
        </w:rPr>
        <w:t>purposes.</w:t>
      </w:r>
    </w:p>
    <w:tbl>
      <w:tblPr>
        <w:tblStyle w:val="TableGrid"/>
        <w:tblW w:w="0" w:type="auto"/>
        <w:tblLook w:val="04A0" w:firstRow="1" w:lastRow="0" w:firstColumn="1" w:lastColumn="0" w:noHBand="0" w:noVBand="1"/>
      </w:tblPr>
      <w:tblGrid>
        <w:gridCol w:w="4815"/>
        <w:gridCol w:w="4816"/>
      </w:tblGrid>
      <w:tr w:rsidR="0043324A" w14:paraId="115F623F" w14:textId="77777777" w:rsidTr="00456611">
        <w:tc>
          <w:tcPr>
            <w:tcW w:w="4815" w:type="dxa"/>
          </w:tcPr>
          <w:p w14:paraId="3C5CBAFA" w14:textId="0B27B6A4" w:rsidR="0043324A" w:rsidRPr="00C6045C" w:rsidRDefault="0043324A" w:rsidP="00456611">
            <w:pPr>
              <w:rPr>
                <w:rFonts w:eastAsia="DengXian"/>
                <w:b/>
                <w:lang w:val="de-DE" w:eastAsia="zh-CN"/>
              </w:rPr>
            </w:pPr>
            <w:r w:rsidRPr="00C6045C">
              <w:rPr>
                <w:rFonts w:eastAsia="DengXian"/>
                <w:b/>
                <w:lang w:val="de-DE" w:eastAsia="zh-CN"/>
              </w:rPr>
              <w:t xml:space="preserve">Meta </w:t>
            </w:r>
            <w:r>
              <w:rPr>
                <w:rFonts w:eastAsia="DengXian"/>
                <w:b/>
                <w:lang w:val="de-DE" w:eastAsia="zh-CN"/>
              </w:rPr>
              <w:t>i</w:t>
            </w:r>
            <w:r w:rsidRPr="00C6045C">
              <w:rPr>
                <w:rFonts w:eastAsia="DengXian"/>
                <w:b/>
                <w:lang w:val="de-DE" w:eastAsia="zh-CN"/>
              </w:rPr>
              <w:t>nformation</w:t>
            </w:r>
            <w:r w:rsidR="006E7E3B">
              <w:rPr>
                <w:rFonts w:eastAsia="DengXian"/>
                <w:b/>
                <w:lang w:val="de-DE" w:eastAsia="zh-CN"/>
              </w:rPr>
              <w:t xml:space="preserve"> suggested in RAN2 </w:t>
            </w:r>
            <w:r w:rsidR="006E7E3B">
              <w:rPr>
                <w:rFonts w:eastAsia="DengXian"/>
                <w:b/>
                <w:lang w:eastAsia="zh-CN"/>
              </w:rPr>
              <w:t>Open iss</w:t>
            </w:r>
            <w:r w:rsidR="006E7E3B" w:rsidRPr="00C35CA2">
              <w:rPr>
                <w:rFonts w:eastAsia="DengXian"/>
                <w:b/>
                <w:lang w:eastAsia="zh-CN"/>
              </w:rPr>
              <w:t>ue</w:t>
            </w:r>
            <w:r w:rsidR="006E7E3B" w:rsidRPr="00AC6F1F">
              <w:rPr>
                <w:rFonts w:eastAsia="DengXian"/>
                <w:b/>
                <w:lang w:eastAsia="zh-CN"/>
              </w:rPr>
              <w:t xml:space="preserve"> </w:t>
            </w:r>
            <w:r w:rsidR="006E7E3B">
              <w:rPr>
                <w:rFonts w:eastAsia="DengXian"/>
                <w:b/>
                <w:lang w:eastAsia="zh-CN"/>
              </w:rPr>
              <w:t>6 [</w:t>
            </w:r>
            <w:r w:rsidR="00391050">
              <w:rPr>
                <w:rFonts w:eastAsia="DengXian"/>
                <w:b/>
                <w:lang w:eastAsia="zh-CN"/>
              </w:rPr>
              <w:t>RAN2#1211bis-e</w:t>
            </w:r>
            <w:r w:rsidR="006E7E3B">
              <w:rPr>
                <w:rFonts w:eastAsia="DengXian"/>
                <w:b/>
                <w:lang w:eastAsia="zh-CN"/>
              </w:rPr>
              <w:t>]</w:t>
            </w:r>
          </w:p>
        </w:tc>
        <w:tc>
          <w:tcPr>
            <w:tcW w:w="4816" w:type="dxa"/>
          </w:tcPr>
          <w:p w14:paraId="4C7DCE47" w14:textId="29B25A0A" w:rsidR="0043324A" w:rsidRPr="00C6045C" w:rsidRDefault="00391050" w:rsidP="00456611">
            <w:pPr>
              <w:rPr>
                <w:b/>
                <w:lang w:val="en-US"/>
              </w:rPr>
            </w:pPr>
            <w:r>
              <w:rPr>
                <w:b/>
                <w:lang w:val="en-US"/>
              </w:rPr>
              <w:t xml:space="preserve">Potential </w:t>
            </w:r>
            <w:r w:rsidR="00B003AE">
              <w:rPr>
                <w:b/>
                <w:lang w:val="en-US"/>
              </w:rPr>
              <w:t>purpose (</w:t>
            </w:r>
            <w:r w:rsidR="009561F6">
              <w:rPr>
                <w:b/>
                <w:lang w:val="en-US"/>
              </w:rPr>
              <w:t xml:space="preserve">Model ID based </w:t>
            </w:r>
            <w:r w:rsidR="000418F3">
              <w:rPr>
                <w:b/>
                <w:lang w:val="en-US"/>
              </w:rPr>
              <w:t>LCM</w:t>
            </w:r>
            <w:r w:rsidR="00B003AE">
              <w:rPr>
                <w:b/>
                <w:lang w:val="en-US"/>
              </w:rPr>
              <w:t>)</w:t>
            </w:r>
          </w:p>
        </w:tc>
      </w:tr>
      <w:tr w:rsidR="0043324A" w14:paraId="3007854E" w14:textId="77777777" w:rsidTr="00456611">
        <w:tc>
          <w:tcPr>
            <w:tcW w:w="4815" w:type="dxa"/>
          </w:tcPr>
          <w:p w14:paraId="1348C64F" w14:textId="77777777" w:rsidR="0043324A" w:rsidRDefault="0043324A" w:rsidP="00456611">
            <w:pPr>
              <w:rPr>
                <w:lang w:val="en-US"/>
              </w:rPr>
            </w:pPr>
            <w:r w:rsidRPr="00C6045C">
              <w:rPr>
                <w:rFonts w:eastAsia="DengXian"/>
                <w:lang w:val="de-DE" w:eastAsia="zh-CN"/>
              </w:rPr>
              <w:t xml:space="preserve">model version info; model format info; </w:t>
            </w:r>
            <w:r w:rsidRPr="00C6045C">
              <w:rPr>
                <w:rFonts w:eastAsia="DengXian" w:cs="Arial"/>
              </w:rPr>
              <w:t>required AI capability</w:t>
            </w:r>
            <w:r w:rsidRPr="00C6045C">
              <w:rPr>
                <w:rFonts w:eastAsia="DengXian"/>
                <w:lang w:eastAsia="zh-CN"/>
              </w:rPr>
              <w:t>; vendor info;</w:t>
            </w:r>
          </w:p>
        </w:tc>
        <w:tc>
          <w:tcPr>
            <w:tcW w:w="4816" w:type="dxa"/>
          </w:tcPr>
          <w:p w14:paraId="69EC79BF" w14:textId="77777777" w:rsidR="0043324A" w:rsidRDefault="0043324A" w:rsidP="00456611">
            <w:pPr>
              <w:rPr>
                <w:lang w:val="en-US"/>
              </w:rPr>
            </w:pPr>
            <w:r w:rsidRPr="00872BD1">
              <w:rPr>
                <w:bCs/>
                <w:lang w:val="en-US"/>
              </w:rPr>
              <w:t>One sided and two-sided physical models</w:t>
            </w:r>
            <w:r>
              <w:rPr>
                <w:bCs/>
                <w:lang w:val="en-US"/>
              </w:rPr>
              <w:t xml:space="preserve"> to identify more information about a particular model and track for example if it is upgraded.</w:t>
            </w:r>
          </w:p>
        </w:tc>
      </w:tr>
      <w:tr w:rsidR="0043324A" w14:paraId="1E0E3130" w14:textId="77777777" w:rsidTr="00456611">
        <w:tc>
          <w:tcPr>
            <w:tcW w:w="4815" w:type="dxa"/>
          </w:tcPr>
          <w:p w14:paraId="2B91D0E9" w14:textId="77777777" w:rsidR="0043324A" w:rsidRDefault="0043324A" w:rsidP="00456611">
            <w:pPr>
              <w:rPr>
                <w:lang w:val="en-US"/>
              </w:rPr>
            </w:pPr>
            <w:r w:rsidRPr="00C6045C">
              <w:rPr>
                <w:rFonts w:eastAsia="DengXian"/>
                <w:lang w:eastAsia="zh-CN"/>
              </w:rPr>
              <w:t>model input info</w:t>
            </w:r>
          </w:p>
        </w:tc>
        <w:tc>
          <w:tcPr>
            <w:tcW w:w="4816" w:type="dxa"/>
          </w:tcPr>
          <w:p w14:paraId="140850BD" w14:textId="77777777" w:rsidR="0043324A" w:rsidRPr="00C6045C" w:rsidRDefault="0043324A" w:rsidP="00456611">
            <w:pPr>
              <w:spacing w:line="276" w:lineRule="auto"/>
            </w:pPr>
            <w:r>
              <w:rPr>
                <w:rFonts w:eastAsia="DengXian"/>
                <w:lang w:eastAsia="zh-CN"/>
              </w:rPr>
              <w:t>Only related to the standardized types of physical layer signaling required by the model</w:t>
            </w:r>
            <w:r>
              <w:rPr>
                <w:rFonts w:eastAsia="DengXian"/>
                <w:bCs/>
                <w:lang w:eastAsia="zh-CN"/>
              </w:rPr>
              <w:t>.</w:t>
            </w:r>
          </w:p>
        </w:tc>
      </w:tr>
      <w:tr w:rsidR="0043324A" w14:paraId="77351B7B" w14:textId="77777777" w:rsidTr="00456611">
        <w:tc>
          <w:tcPr>
            <w:tcW w:w="4815" w:type="dxa"/>
          </w:tcPr>
          <w:p w14:paraId="2181BFB4" w14:textId="77777777" w:rsidR="0043324A" w:rsidRDefault="0043324A" w:rsidP="00456611">
            <w:pPr>
              <w:rPr>
                <w:lang w:val="en-US"/>
              </w:rPr>
            </w:pPr>
            <w:r w:rsidRPr="00C6045C">
              <w:rPr>
                <w:rFonts w:eastAsia="DengXian"/>
                <w:lang w:eastAsia="zh-CN"/>
              </w:rPr>
              <w:t xml:space="preserve">model input info model output info; </w:t>
            </w:r>
            <w:r w:rsidRPr="00C6045C">
              <w:rPr>
                <w:rFonts w:eastAsia="DengXian" w:cs="Arial"/>
              </w:rPr>
              <w:t xml:space="preserve">required AI </w:t>
            </w:r>
            <w:proofErr w:type="gramStart"/>
            <w:r w:rsidRPr="00C6045C">
              <w:rPr>
                <w:rFonts w:eastAsia="DengXian" w:cs="Arial"/>
              </w:rPr>
              <w:t>capability</w:t>
            </w:r>
            <w:r w:rsidRPr="00C6045C">
              <w:rPr>
                <w:rFonts w:eastAsia="DengXian"/>
                <w:lang w:eastAsia="zh-CN"/>
              </w:rPr>
              <w:t>;  applicable</w:t>
            </w:r>
            <w:proofErr w:type="gramEnd"/>
            <w:r w:rsidRPr="00C6045C">
              <w:rPr>
                <w:rFonts w:eastAsia="DengXian"/>
                <w:lang w:eastAsia="zh-CN"/>
              </w:rPr>
              <w:t xml:space="preserve"> scenario, configuration, site information</w:t>
            </w:r>
          </w:p>
        </w:tc>
        <w:tc>
          <w:tcPr>
            <w:tcW w:w="4816" w:type="dxa"/>
          </w:tcPr>
          <w:p w14:paraId="09A417E3" w14:textId="77777777" w:rsidR="0043324A" w:rsidRDefault="0043324A" w:rsidP="00456611">
            <w:pPr>
              <w:rPr>
                <w:lang w:val="en-US"/>
              </w:rPr>
            </w:pPr>
            <w:r w:rsidRPr="00872BD1">
              <w:rPr>
                <w:bCs/>
                <w:lang w:val="en-US"/>
              </w:rPr>
              <w:t>Can be part of logical model</w:t>
            </w:r>
            <w:r>
              <w:rPr>
                <w:bCs/>
                <w:lang w:val="en-US"/>
              </w:rPr>
              <w:t xml:space="preserve"> and used to identify if it will run in a compatible manner to a given network deployment (e.g.</w:t>
            </w:r>
            <w:proofErr w:type="gramStart"/>
            <w:r>
              <w:rPr>
                <w:bCs/>
                <w:lang w:val="en-US"/>
              </w:rPr>
              <w:t>,  in</w:t>
            </w:r>
            <w:proofErr w:type="gramEnd"/>
            <w:r>
              <w:rPr>
                <w:bCs/>
                <w:lang w:val="en-US"/>
              </w:rPr>
              <w:t xml:space="preserve"> a given cell).</w:t>
            </w:r>
          </w:p>
        </w:tc>
      </w:tr>
      <w:tr w:rsidR="0043324A" w14:paraId="2F87A485" w14:textId="77777777" w:rsidTr="00456611">
        <w:tc>
          <w:tcPr>
            <w:tcW w:w="4815" w:type="dxa"/>
          </w:tcPr>
          <w:p w14:paraId="4B6C2A7B" w14:textId="77777777" w:rsidR="0043324A" w:rsidRDefault="0043324A" w:rsidP="00456611">
            <w:pPr>
              <w:rPr>
                <w:lang w:val="en-US"/>
              </w:rPr>
            </w:pPr>
            <w:r w:rsidRPr="00C6045C">
              <w:rPr>
                <w:rFonts w:eastAsia="DengXian"/>
                <w:lang w:val="de-DE" w:eastAsia="zh-CN"/>
              </w:rPr>
              <w:t xml:space="preserve">model format info; </w:t>
            </w:r>
            <w:r>
              <w:rPr>
                <w:rFonts w:eastAsia="DengXian"/>
                <w:bCs/>
                <w:szCs w:val="24"/>
                <w:lang w:val="en-US" w:eastAsia="zh-CN"/>
              </w:rPr>
              <w:t xml:space="preserve">computational complexity: FLOPs, level of pre-/post-processing; model complexity: number of real-value model parameter, number of real-value operations; </w:t>
            </w:r>
            <w:r w:rsidRPr="00C6045C">
              <w:rPr>
                <w:rFonts w:eastAsia="DengXian"/>
                <w:lang w:eastAsia="zh-CN"/>
              </w:rPr>
              <w:t xml:space="preserve">model size; </w:t>
            </w:r>
            <w:r>
              <w:rPr>
                <w:rFonts w:eastAsia="DengXian"/>
                <w:bCs/>
                <w:szCs w:val="24"/>
                <w:lang w:val="en-US" w:eastAsia="zh-CN"/>
              </w:rPr>
              <w:t>model performance: Model accuracy, model bias, model variance;</w:t>
            </w:r>
          </w:p>
        </w:tc>
        <w:tc>
          <w:tcPr>
            <w:tcW w:w="4816" w:type="dxa"/>
          </w:tcPr>
          <w:p w14:paraId="0FA680A3" w14:textId="77777777" w:rsidR="0043324A" w:rsidRDefault="0043324A" w:rsidP="00456611">
            <w:pPr>
              <w:spacing w:line="276" w:lineRule="auto"/>
              <w:rPr>
                <w:rFonts w:eastAsia="DengXian"/>
                <w:lang w:eastAsia="zh-CN"/>
              </w:rPr>
            </w:pPr>
            <w:r>
              <w:rPr>
                <w:rFonts w:eastAsia="DengXian"/>
                <w:lang w:eastAsia="zh-CN"/>
              </w:rPr>
              <w:t>May be needed for open format model which are not clearly discussed.</w:t>
            </w:r>
          </w:p>
          <w:p w14:paraId="01A1996D" w14:textId="77777777" w:rsidR="0043324A" w:rsidRPr="00C6045C" w:rsidRDefault="0043324A" w:rsidP="00456611"/>
        </w:tc>
      </w:tr>
    </w:tbl>
    <w:p w14:paraId="01BF4575" w14:textId="77777777" w:rsidR="0043324A" w:rsidRDefault="0043324A" w:rsidP="0043324A">
      <w:pPr>
        <w:rPr>
          <w:lang w:val="en-US"/>
        </w:rPr>
      </w:pPr>
    </w:p>
    <w:p w14:paraId="21D84EE4" w14:textId="3BC69323" w:rsidR="0043324A" w:rsidRPr="00C6045C" w:rsidRDefault="0043324A" w:rsidP="0043324A">
      <w:pPr>
        <w:jc w:val="both"/>
        <w:rPr>
          <w:b/>
          <w:lang w:val="en-US"/>
        </w:rPr>
      </w:pPr>
      <w:r w:rsidRPr="00C6045C">
        <w:rPr>
          <w:b/>
          <w:lang w:val="en-US"/>
        </w:rPr>
        <w:t>Observation</w:t>
      </w:r>
      <w:r>
        <w:rPr>
          <w:b/>
          <w:bCs/>
          <w:lang w:val="en-US"/>
        </w:rPr>
        <w:t xml:space="preserve"> </w:t>
      </w:r>
      <w:r w:rsidR="00171E22">
        <w:rPr>
          <w:b/>
          <w:lang w:val="en-US"/>
        </w:rPr>
        <w:t>14</w:t>
      </w:r>
      <w:r w:rsidRPr="00C6045C">
        <w:rPr>
          <w:b/>
          <w:lang w:val="en-US"/>
        </w:rPr>
        <w:t xml:space="preserve">: </w:t>
      </w:r>
      <w:r w:rsidRPr="00E60FD8">
        <w:rPr>
          <w:lang w:val="en-US"/>
        </w:rPr>
        <w:t xml:space="preserve">The list </w:t>
      </w:r>
      <w:r w:rsidR="008F4B8C" w:rsidRPr="00E60FD8">
        <w:rPr>
          <w:lang w:val="en-US"/>
        </w:rPr>
        <w:t xml:space="preserve">of the purposes </w:t>
      </w:r>
      <w:r w:rsidR="00DA559F" w:rsidRPr="00E60FD8">
        <w:rPr>
          <w:lang w:val="en-US"/>
        </w:rPr>
        <w:t>associated with the</w:t>
      </w:r>
      <w:r w:rsidR="008F4B8C" w:rsidRPr="00E60FD8">
        <w:rPr>
          <w:lang w:val="en-US"/>
        </w:rPr>
        <w:t xml:space="preserve"> different meta information</w:t>
      </w:r>
      <w:r w:rsidRPr="00E60FD8">
        <w:rPr>
          <w:lang w:val="en-US"/>
        </w:rPr>
        <w:t xml:space="preserve"> </w:t>
      </w:r>
      <w:r w:rsidR="00DA559F" w:rsidRPr="00E60FD8">
        <w:rPr>
          <w:lang w:val="en-US"/>
        </w:rPr>
        <w:t>suggested in RAN2 Open issue 6 [RAN2#</w:t>
      </w:r>
      <w:r w:rsidR="00DA559F" w:rsidRPr="00E60FD8">
        <w:rPr>
          <w:bCs/>
          <w:lang w:val="en-US"/>
        </w:rPr>
        <w:t>121bis</w:t>
      </w:r>
      <w:r w:rsidR="00DA559F" w:rsidRPr="00E60FD8">
        <w:rPr>
          <w:lang w:val="en-US"/>
        </w:rPr>
        <w:t xml:space="preserve">-e] </w:t>
      </w:r>
      <w:r w:rsidRPr="00E60FD8">
        <w:rPr>
          <w:lang w:val="en-US"/>
        </w:rPr>
        <w:t xml:space="preserve">can be exhaustive, and this could make </w:t>
      </w:r>
      <w:r w:rsidR="00E62AF4" w:rsidRPr="00E60FD8">
        <w:rPr>
          <w:bCs/>
          <w:lang w:val="en-US"/>
        </w:rPr>
        <w:t>further</w:t>
      </w:r>
      <w:r w:rsidRPr="00E60FD8">
        <w:rPr>
          <w:lang w:val="en-US"/>
        </w:rPr>
        <w:t xml:space="preserve"> </w:t>
      </w:r>
      <w:r w:rsidR="008F4B8C" w:rsidRPr="00E60FD8">
        <w:rPr>
          <w:lang w:val="en-US"/>
        </w:rPr>
        <w:t xml:space="preserve">RAN2 </w:t>
      </w:r>
      <w:r w:rsidRPr="00E60FD8">
        <w:rPr>
          <w:lang w:val="en-US"/>
        </w:rPr>
        <w:t xml:space="preserve">study difficult </w:t>
      </w:r>
      <w:r w:rsidR="008F4B8C" w:rsidRPr="00E60FD8">
        <w:rPr>
          <w:lang w:val="en-US"/>
        </w:rPr>
        <w:t xml:space="preserve">or even impossible </w:t>
      </w:r>
      <w:r w:rsidR="008F4B8C" w:rsidRPr="00E60FD8">
        <w:rPr>
          <w:bCs/>
          <w:lang w:val="en-US"/>
        </w:rPr>
        <w:t>to</w:t>
      </w:r>
      <w:r w:rsidR="008F4B8C" w:rsidRPr="00E60FD8">
        <w:rPr>
          <w:lang w:val="en-US"/>
        </w:rPr>
        <w:t xml:space="preserve"> carry out</w:t>
      </w:r>
      <w:r w:rsidRPr="00E60FD8">
        <w:rPr>
          <w:lang w:val="en-US"/>
        </w:rPr>
        <w:t>.</w:t>
      </w:r>
    </w:p>
    <w:p w14:paraId="39EB2273" w14:textId="1DFE8E36" w:rsidR="003175D3" w:rsidRPr="00E651CC" w:rsidRDefault="00E112B5" w:rsidP="0043324A">
      <w:pPr>
        <w:rPr>
          <w:lang w:val="en-US"/>
        </w:rPr>
      </w:pPr>
      <w:r>
        <w:rPr>
          <w:lang w:val="en-US"/>
        </w:rPr>
        <w:t>W</w:t>
      </w:r>
      <w:r w:rsidR="003175D3">
        <w:rPr>
          <w:lang w:val="en-US"/>
        </w:rPr>
        <w:t xml:space="preserve">e </w:t>
      </w:r>
      <w:r w:rsidR="00695A89">
        <w:rPr>
          <w:lang w:val="en-US"/>
        </w:rPr>
        <w:t>believe</w:t>
      </w:r>
      <w:r w:rsidR="003175D3" w:rsidRPr="003175D3">
        <w:rPr>
          <w:lang w:val="en-US"/>
        </w:rPr>
        <w:t xml:space="preserve"> the RAN1 </w:t>
      </w:r>
      <w:r w:rsidR="003175D3" w:rsidRPr="00E651CC">
        <w:rPr>
          <w:lang w:val="en-US"/>
        </w:rPr>
        <w:t>agreements on conditions</w:t>
      </w:r>
      <w:r w:rsidR="00721C6D">
        <w:rPr>
          <w:lang w:val="en-US"/>
        </w:rPr>
        <w:t>,</w:t>
      </w:r>
      <w:r w:rsidR="00695A89">
        <w:rPr>
          <w:lang w:val="en-US"/>
        </w:rPr>
        <w:t xml:space="preserve"> </w:t>
      </w:r>
      <w:r w:rsidR="003175D3" w:rsidRPr="00E651CC">
        <w:rPr>
          <w:lang w:val="en-US"/>
        </w:rPr>
        <w:t>additional conditions</w:t>
      </w:r>
      <w:r w:rsidR="00695A89">
        <w:rPr>
          <w:lang w:val="en-US"/>
        </w:rPr>
        <w:t>,</w:t>
      </w:r>
      <w:r w:rsidR="00695A89" w:rsidRPr="00695A89">
        <w:t xml:space="preserve"> </w:t>
      </w:r>
      <w:r w:rsidR="00695A89" w:rsidRPr="00695A89">
        <w:rPr>
          <w:lang w:val="en-US"/>
        </w:rPr>
        <w:t>and model identification</w:t>
      </w:r>
      <w:r w:rsidR="006D638C">
        <w:rPr>
          <w:lang w:val="en-US"/>
        </w:rPr>
        <w:t xml:space="preserve"> should </w:t>
      </w:r>
      <w:r w:rsidR="00AE2C9B">
        <w:rPr>
          <w:lang w:val="en-US"/>
        </w:rPr>
        <w:t>provide the context</w:t>
      </w:r>
      <w:r w:rsidR="003B63C7">
        <w:rPr>
          <w:lang w:val="en-US"/>
        </w:rPr>
        <w:t xml:space="preserve"> for defining any</w:t>
      </w:r>
      <w:r w:rsidR="000F79C5">
        <w:rPr>
          <w:lang w:val="en-US"/>
        </w:rPr>
        <w:t xml:space="preserve"> (model) meta information</w:t>
      </w:r>
      <w:r w:rsidR="002E5733">
        <w:rPr>
          <w:lang w:val="en-US"/>
        </w:rPr>
        <w:t xml:space="preserve"> for the purpose of RAN2 specifications</w:t>
      </w:r>
      <w:r w:rsidR="000F79C5">
        <w:rPr>
          <w:lang w:val="en-US"/>
        </w:rPr>
        <w:t>.</w:t>
      </w:r>
      <w:r w:rsidR="00695A89">
        <w:rPr>
          <w:lang w:val="en-US"/>
        </w:rPr>
        <w:t xml:space="preserve"> </w:t>
      </w:r>
    </w:p>
    <w:p w14:paraId="3234A8FF" w14:textId="6B1B915D" w:rsidR="000F79C5" w:rsidRPr="00C6045C" w:rsidRDefault="0043324A" w:rsidP="0043324A">
      <w:pPr>
        <w:rPr>
          <w:b/>
          <w:lang w:val="en-US"/>
        </w:rPr>
      </w:pPr>
      <w:r w:rsidRPr="00C6045C">
        <w:rPr>
          <w:b/>
          <w:bCs/>
          <w:lang w:val="en-US"/>
        </w:rPr>
        <w:t>Proposal</w:t>
      </w:r>
      <w:r>
        <w:rPr>
          <w:b/>
          <w:bCs/>
          <w:lang w:val="en-US"/>
        </w:rPr>
        <w:t xml:space="preserve"> </w:t>
      </w:r>
      <w:r w:rsidR="00022163">
        <w:rPr>
          <w:b/>
          <w:bCs/>
          <w:lang w:val="en-US"/>
        </w:rPr>
        <w:t>1</w:t>
      </w:r>
      <w:r w:rsidR="00CD0C7A">
        <w:rPr>
          <w:b/>
          <w:bCs/>
          <w:lang w:val="en-US"/>
        </w:rPr>
        <w:t>6</w:t>
      </w:r>
      <w:r w:rsidRPr="00C6045C">
        <w:rPr>
          <w:b/>
          <w:lang w:val="en-US"/>
        </w:rPr>
        <w:t xml:space="preserve">: RAN2 to study meta information </w:t>
      </w:r>
      <w:r w:rsidR="00287CA1">
        <w:rPr>
          <w:b/>
          <w:lang w:val="en-US"/>
        </w:rPr>
        <w:t>in the context of the current use cases</w:t>
      </w:r>
      <w:r w:rsidRPr="00C6045C">
        <w:rPr>
          <w:b/>
          <w:lang w:val="en-US"/>
        </w:rPr>
        <w:t xml:space="preserve"> </w:t>
      </w:r>
      <w:r w:rsidR="00287CA1">
        <w:rPr>
          <w:b/>
          <w:lang w:val="en-US"/>
        </w:rPr>
        <w:t xml:space="preserve">and </w:t>
      </w:r>
      <w:r w:rsidR="00172943">
        <w:rPr>
          <w:b/>
          <w:lang w:val="en-US"/>
        </w:rPr>
        <w:t xml:space="preserve">the </w:t>
      </w:r>
      <w:r w:rsidR="00287CA1">
        <w:rPr>
          <w:b/>
          <w:lang w:val="en-US"/>
        </w:rPr>
        <w:t>agreements from RAN1 on conditions</w:t>
      </w:r>
      <w:r w:rsidR="003175D3">
        <w:rPr>
          <w:b/>
          <w:lang w:val="en-US"/>
        </w:rPr>
        <w:t xml:space="preserve">, </w:t>
      </w:r>
      <w:r w:rsidR="00287CA1">
        <w:rPr>
          <w:b/>
          <w:lang w:val="en-US"/>
        </w:rPr>
        <w:t xml:space="preserve">additional </w:t>
      </w:r>
      <w:proofErr w:type="gramStart"/>
      <w:r w:rsidR="00287CA1">
        <w:rPr>
          <w:b/>
          <w:lang w:val="en-US"/>
        </w:rPr>
        <w:t>conditions</w:t>
      </w:r>
      <w:proofErr w:type="gramEnd"/>
      <w:r w:rsidR="003175D3">
        <w:rPr>
          <w:b/>
          <w:lang w:val="en-US"/>
        </w:rPr>
        <w:t xml:space="preserve"> and model identification.</w:t>
      </w:r>
    </w:p>
    <w:p w14:paraId="668641AE" w14:textId="46FC20E5" w:rsidR="007B14FC" w:rsidRDefault="008424B1" w:rsidP="008424B1">
      <w:pPr>
        <w:pStyle w:val="Heading2"/>
        <w:rPr>
          <w:lang w:val="en-US"/>
        </w:rPr>
      </w:pPr>
      <w:r>
        <w:rPr>
          <w:lang w:val="en-US"/>
        </w:rPr>
        <w:t>2.</w:t>
      </w:r>
      <w:r w:rsidR="009F1E21">
        <w:rPr>
          <w:lang w:val="en-US"/>
        </w:rPr>
        <w:t>5</w:t>
      </w:r>
      <w:r>
        <w:rPr>
          <w:lang w:val="en-US"/>
        </w:rPr>
        <w:t xml:space="preserve"> </w:t>
      </w:r>
      <w:r w:rsidR="00333E36">
        <w:rPr>
          <w:lang w:val="en-US"/>
        </w:rPr>
        <w:t>Procedures</w:t>
      </w:r>
      <w:r w:rsidR="0019432E">
        <w:rPr>
          <w:lang w:val="en-US"/>
        </w:rPr>
        <w:t xml:space="preserve"> of LCM operations</w:t>
      </w:r>
    </w:p>
    <w:p w14:paraId="3D573F8C" w14:textId="337530C2" w:rsidR="008424B1" w:rsidRPr="008424B1" w:rsidRDefault="008424B1" w:rsidP="00E651CC">
      <w:pPr>
        <w:jc w:val="both"/>
        <w:rPr>
          <w:lang w:val="en-US"/>
        </w:rPr>
      </w:pPr>
      <w:r>
        <w:rPr>
          <w:lang w:val="en-US"/>
        </w:rPr>
        <w:t xml:space="preserve">Although we discussed about different LCM procedures and associated data collection </w:t>
      </w:r>
      <w:proofErr w:type="gramStart"/>
      <w:r>
        <w:rPr>
          <w:lang w:val="en-US"/>
        </w:rPr>
        <w:t>function</w:t>
      </w:r>
      <w:proofErr w:type="gramEnd"/>
      <w:r>
        <w:rPr>
          <w:lang w:val="en-US"/>
        </w:rPr>
        <w:t xml:space="preserve"> but it was not actively discussed how these procedures can be triggered, which entity can facilitate the triggering, conditions for the triggering etc. In this section, we focus on offline training of an AI/ML model which is closely related to data collection discussion. We also focus on the issues which may trigger functionality switching. </w:t>
      </w:r>
    </w:p>
    <w:p w14:paraId="4402A6EA" w14:textId="7CCCADEC" w:rsidR="0019432E" w:rsidRDefault="00B655F8" w:rsidP="00E651CC">
      <w:pPr>
        <w:pStyle w:val="Heading3"/>
        <w:rPr>
          <w:lang w:val="en-US"/>
        </w:rPr>
      </w:pPr>
      <w:r>
        <w:rPr>
          <w:lang w:val="en-US"/>
        </w:rPr>
        <w:t xml:space="preserve">2.5.1 </w:t>
      </w:r>
      <w:r w:rsidR="0019432E">
        <w:rPr>
          <w:lang w:val="en-US"/>
        </w:rPr>
        <w:t>Triggering (offline) training</w:t>
      </w:r>
    </w:p>
    <w:p w14:paraId="46BDDB0A" w14:textId="35004B4C" w:rsidR="00B655F8" w:rsidRDefault="00CA0199" w:rsidP="00615760">
      <w:pPr>
        <w:jc w:val="both"/>
        <w:rPr>
          <w:bCs/>
          <w:lang w:val="en-US"/>
        </w:rPr>
      </w:pPr>
      <w:proofErr w:type="gramStart"/>
      <w:r w:rsidRPr="00E651CC">
        <w:rPr>
          <w:lang w:val="en-US"/>
        </w:rPr>
        <w:t>In order to</w:t>
      </w:r>
      <w:proofErr w:type="gramEnd"/>
      <w:r w:rsidRPr="00E651CC">
        <w:rPr>
          <w:lang w:val="en-US"/>
        </w:rPr>
        <w:t xml:space="preserve"> enable AI/ML inference, </w:t>
      </w:r>
      <w:r w:rsidR="00174590">
        <w:rPr>
          <w:bCs/>
          <w:lang w:val="en-US"/>
        </w:rPr>
        <w:t xml:space="preserve">we assume that the model has been trained and is available for inference. However, in the initial phase, the models </w:t>
      </w:r>
      <w:r w:rsidR="00610137">
        <w:rPr>
          <w:bCs/>
          <w:lang w:val="en-US"/>
        </w:rPr>
        <w:t xml:space="preserve">may </w:t>
      </w:r>
      <w:r w:rsidR="00174590">
        <w:rPr>
          <w:bCs/>
          <w:lang w:val="en-US"/>
        </w:rPr>
        <w:t>require training on</w:t>
      </w:r>
      <w:r w:rsidR="00AE77D1">
        <w:rPr>
          <w:bCs/>
          <w:lang w:val="en-US"/>
        </w:rPr>
        <w:t xml:space="preserve"> the measurement </w:t>
      </w:r>
      <w:r w:rsidR="0067133B">
        <w:rPr>
          <w:bCs/>
          <w:lang w:val="en-US"/>
        </w:rPr>
        <w:t xml:space="preserve">data </w:t>
      </w:r>
      <w:r w:rsidR="00AE77D1">
        <w:rPr>
          <w:bCs/>
          <w:lang w:val="en-US"/>
        </w:rPr>
        <w:t xml:space="preserve">either measured by the UE or collected at the NW side. </w:t>
      </w:r>
      <w:r w:rsidR="00174590">
        <w:rPr>
          <w:bCs/>
          <w:lang w:val="en-US"/>
        </w:rPr>
        <w:t xml:space="preserve"> </w:t>
      </w:r>
      <w:r w:rsidR="00A81EE7">
        <w:rPr>
          <w:bCs/>
          <w:lang w:val="en-US"/>
        </w:rPr>
        <w:t xml:space="preserve">The training function is mapped to either UE/OTT for </w:t>
      </w:r>
      <w:r w:rsidR="006C65B7">
        <w:rPr>
          <w:bCs/>
          <w:lang w:val="en-US"/>
        </w:rPr>
        <w:t xml:space="preserve">UE sided models </w:t>
      </w:r>
      <w:proofErr w:type="gramStart"/>
      <w:r w:rsidR="006C65B7">
        <w:rPr>
          <w:bCs/>
          <w:lang w:val="en-US"/>
        </w:rPr>
        <w:t>and</w:t>
      </w:r>
      <w:proofErr w:type="gramEnd"/>
      <w:r w:rsidR="006C65B7">
        <w:rPr>
          <w:bCs/>
          <w:lang w:val="en-US"/>
        </w:rPr>
        <w:t xml:space="preserve"> gNB/LMF/OAM/CN/OTT for NW sided models. These entities need to trigger other entities to initially obtained the models and data needed to train those models. </w:t>
      </w:r>
      <w:r w:rsidR="00C40BC3">
        <w:rPr>
          <w:bCs/>
          <w:lang w:val="en-US"/>
        </w:rPr>
        <w:t xml:space="preserve">However, the interface and signaling between different entities </w:t>
      </w:r>
      <w:r w:rsidR="003A7F58">
        <w:rPr>
          <w:bCs/>
          <w:lang w:val="en-US"/>
        </w:rPr>
        <w:t xml:space="preserve">does not exist or one entity needs to forward the signaling and data to the other entity to facilitate the training operation. This might raise several issues, such as overhead, latency requirements, security concerns which require extensive study. </w:t>
      </w:r>
    </w:p>
    <w:p w14:paraId="2BC7263A" w14:textId="133BDDB3" w:rsidR="001C4290" w:rsidRPr="00E651CC" w:rsidRDefault="001C4290" w:rsidP="00E651CC">
      <w:pPr>
        <w:jc w:val="both"/>
        <w:rPr>
          <w:b/>
          <w:lang w:val="en-US"/>
        </w:rPr>
      </w:pPr>
      <w:r w:rsidRPr="00E651CC">
        <w:rPr>
          <w:b/>
          <w:lang w:val="en-US"/>
        </w:rPr>
        <w:t xml:space="preserve">Proposal </w:t>
      </w:r>
      <w:r w:rsidR="00F1129D" w:rsidRPr="00E651CC">
        <w:rPr>
          <w:b/>
          <w:lang w:val="en-US"/>
        </w:rPr>
        <w:t>1</w:t>
      </w:r>
      <w:r w:rsidR="00CD0C7A">
        <w:rPr>
          <w:b/>
          <w:lang w:val="en-US"/>
        </w:rPr>
        <w:t>7</w:t>
      </w:r>
      <w:r w:rsidRPr="00E651CC">
        <w:rPr>
          <w:b/>
          <w:lang w:val="en-US"/>
        </w:rPr>
        <w:t>: RAN2 study the details mapping of different NW entities for both UE sided and NW sided offline training.</w:t>
      </w:r>
    </w:p>
    <w:p w14:paraId="3AD3F304" w14:textId="22B8ACEB" w:rsidR="0019432E" w:rsidRDefault="00B655F8" w:rsidP="00B655F8">
      <w:pPr>
        <w:pStyle w:val="Heading3"/>
        <w:rPr>
          <w:lang w:val="en-US"/>
        </w:rPr>
      </w:pPr>
      <w:r>
        <w:rPr>
          <w:lang w:val="en-US"/>
        </w:rPr>
        <w:t xml:space="preserve">2.5.2 </w:t>
      </w:r>
      <w:r w:rsidR="0019432E">
        <w:rPr>
          <w:lang w:val="en-US"/>
        </w:rPr>
        <w:t>Triggering functionality switching</w:t>
      </w:r>
    </w:p>
    <w:p w14:paraId="5D180084" w14:textId="5DCBF6A2" w:rsidR="00AE77D1" w:rsidRDefault="00FF7BEE" w:rsidP="00601F0F">
      <w:pPr>
        <w:jc w:val="both"/>
        <w:rPr>
          <w:szCs w:val="22"/>
        </w:rPr>
      </w:pPr>
      <w:r>
        <w:rPr>
          <w:szCs w:val="22"/>
        </w:rPr>
        <w:t xml:space="preserve">The </w:t>
      </w:r>
      <w:r w:rsidR="00AE77D1">
        <w:rPr>
          <w:szCs w:val="22"/>
        </w:rPr>
        <w:t>performance of the configured functionality</w:t>
      </w:r>
      <w:r w:rsidR="00AE77D1" w:rsidRPr="00603996">
        <w:rPr>
          <w:szCs w:val="22"/>
        </w:rPr>
        <w:t xml:space="preserve"> used to support an AI</w:t>
      </w:r>
      <w:r w:rsidR="00AE77D1">
        <w:rPr>
          <w:szCs w:val="22"/>
        </w:rPr>
        <w:t>ML</w:t>
      </w:r>
      <w:r w:rsidR="00AE77D1" w:rsidRPr="00603996">
        <w:rPr>
          <w:szCs w:val="22"/>
        </w:rPr>
        <w:t xml:space="preserve">-enabled </w:t>
      </w:r>
      <w:proofErr w:type="gramStart"/>
      <w:r w:rsidR="00AE77D1" w:rsidRPr="00603996">
        <w:rPr>
          <w:szCs w:val="22"/>
        </w:rPr>
        <w:t>feature,</w:t>
      </w:r>
      <w:proofErr w:type="gramEnd"/>
      <w:r w:rsidR="00AE77D1" w:rsidRPr="00603996">
        <w:rPr>
          <w:szCs w:val="22"/>
        </w:rPr>
        <w:t xml:space="preserve"> </w:t>
      </w:r>
      <w:r w:rsidR="00036AE3">
        <w:rPr>
          <w:szCs w:val="22"/>
        </w:rPr>
        <w:t>different</w:t>
      </w:r>
      <w:r w:rsidR="00AE77D1" w:rsidRPr="00603996">
        <w:rPr>
          <w:szCs w:val="22"/>
        </w:rPr>
        <w:t xml:space="preserve"> models may need to be </w:t>
      </w:r>
      <w:r w:rsidR="00036AE3">
        <w:rPr>
          <w:szCs w:val="22"/>
        </w:rPr>
        <w:t>selected</w:t>
      </w:r>
      <w:r w:rsidR="00AE77D1" w:rsidRPr="00603996">
        <w:rPr>
          <w:szCs w:val="22"/>
        </w:rPr>
        <w:t xml:space="preserve"> in the UE to support the functionality configured by the NW. Even though these models may have been </w:t>
      </w:r>
      <w:r w:rsidR="00036AE3">
        <w:rPr>
          <w:szCs w:val="22"/>
        </w:rPr>
        <w:t>evaluated</w:t>
      </w:r>
      <w:r w:rsidR="00AE77D1" w:rsidRPr="00603996">
        <w:rPr>
          <w:szCs w:val="22"/>
        </w:rPr>
        <w:t xml:space="preserve"> beforehand</w:t>
      </w:r>
      <w:r w:rsidR="00AE77D1">
        <w:rPr>
          <w:szCs w:val="22"/>
        </w:rPr>
        <w:t xml:space="preserve"> </w:t>
      </w:r>
      <w:r w:rsidR="00AE77D1" w:rsidRPr="00603996">
        <w:rPr>
          <w:szCs w:val="22"/>
        </w:rPr>
        <w:t>their performance might vary significantly depending on the radio channels</w:t>
      </w:r>
      <w:r w:rsidR="00AE77D1">
        <w:rPr>
          <w:szCs w:val="22"/>
        </w:rPr>
        <w:t xml:space="preserve"> (e.g., due to the practical </w:t>
      </w:r>
      <w:r w:rsidR="003924EF">
        <w:rPr>
          <w:szCs w:val="22"/>
        </w:rPr>
        <w:t>scenario changes</w:t>
      </w:r>
      <w:r w:rsidR="00AE77D1">
        <w:rPr>
          <w:szCs w:val="22"/>
        </w:rPr>
        <w:t>, antenna pattern mismatches, differences in channel propagation conditions, power levels, etc.,)</w:t>
      </w:r>
      <w:r w:rsidR="00AE77D1" w:rsidRPr="00603996">
        <w:rPr>
          <w:szCs w:val="22"/>
        </w:rPr>
        <w:t>.</w:t>
      </w:r>
      <w:r w:rsidR="00516771">
        <w:rPr>
          <w:szCs w:val="22"/>
        </w:rPr>
        <w:t xml:space="preserve"> This might trigger changes in the functionality even though the underlying models are transparent to the NW. </w:t>
      </w:r>
      <w:r w:rsidR="000661C7">
        <w:rPr>
          <w:szCs w:val="22"/>
        </w:rPr>
        <w:t xml:space="preserve">There could be </w:t>
      </w:r>
      <w:r w:rsidR="000661C7">
        <w:rPr>
          <w:szCs w:val="22"/>
        </w:rPr>
        <w:lastRenderedPageBreak/>
        <w:t xml:space="preserve">situations where gNB is monitoring the performance of the functionality which can directly trigger the functionality switching without the knowledge of the model switching. In other situations, UE’s internal model switching can trigger changes in the functionality. In such cases, NW could assist with any change required in the functionality. </w:t>
      </w:r>
      <w:r w:rsidR="007F55B2">
        <w:rPr>
          <w:szCs w:val="22"/>
        </w:rPr>
        <w:t>This could mean NW could transmit performance KPIs to be evaluated by either UE or the entity responsible for model selection. Although there could be many possibilities, we need to identify which are relevant for studying in RAN2.</w:t>
      </w:r>
    </w:p>
    <w:p w14:paraId="79B4285C" w14:textId="079761DF" w:rsidR="007F55B2" w:rsidRPr="00E651CC" w:rsidRDefault="007F55B2" w:rsidP="00601F0F">
      <w:pPr>
        <w:jc w:val="both"/>
        <w:rPr>
          <w:b/>
          <w:szCs w:val="22"/>
        </w:rPr>
      </w:pPr>
      <w:r w:rsidRPr="00E651CC">
        <w:rPr>
          <w:b/>
          <w:szCs w:val="22"/>
        </w:rPr>
        <w:t xml:space="preserve">Proposal </w:t>
      </w:r>
      <w:r w:rsidR="001F3994" w:rsidRPr="00E651CC">
        <w:rPr>
          <w:b/>
          <w:szCs w:val="22"/>
        </w:rPr>
        <w:t>1</w:t>
      </w:r>
      <w:r w:rsidR="00CD0C7A">
        <w:rPr>
          <w:b/>
          <w:szCs w:val="22"/>
        </w:rPr>
        <w:t>8</w:t>
      </w:r>
      <w:r w:rsidRPr="00E651CC">
        <w:rPr>
          <w:b/>
          <w:szCs w:val="22"/>
        </w:rPr>
        <w:t>: RAN2 to study the triggering options which facilitates the functionality switching.</w:t>
      </w:r>
    </w:p>
    <w:p w14:paraId="4792A746" w14:textId="2CADD1D7" w:rsidR="007B14FC" w:rsidRDefault="007B14FC" w:rsidP="007B14FC">
      <w:pPr>
        <w:pStyle w:val="Heading2"/>
      </w:pPr>
      <w:r>
        <w:t>2.</w:t>
      </w:r>
      <w:r w:rsidR="003217FE">
        <w:t>6</w:t>
      </w:r>
      <w:r>
        <w:t xml:space="preserve"> Procedures for </w:t>
      </w:r>
      <w:r w:rsidR="002B3DBC">
        <w:t xml:space="preserve">two-sided model </w:t>
      </w:r>
      <w:r>
        <w:t>alignment</w:t>
      </w:r>
    </w:p>
    <w:p w14:paraId="6027F3F5" w14:textId="3FD36782" w:rsidR="007B14FC" w:rsidRPr="00231C0B" w:rsidRDefault="007B14FC" w:rsidP="007B14FC">
      <w:pPr>
        <w:jc w:val="both"/>
        <w:rPr>
          <w:bCs/>
        </w:rPr>
      </w:pPr>
      <w:r w:rsidRPr="00231C0B">
        <w:rPr>
          <w:bCs/>
        </w:rPr>
        <w:t xml:space="preserve">Two-sided models require alignment between parts running at different devices which are not necessarily co-located (e.g., gNB and UE). One option to ensure their alignment is to train and update autoencoder at one device (jointly) and transfer the part of the model (“encoder” or “decoder”) to another device. However, </w:t>
      </w:r>
      <w:r>
        <w:rPr>
          <w:bCs/>
        </w:rPr>
        <w:t>executing</w:t>
      </w:r>
      <w:r w:rsidRPr="00231C0B">
        <w:rPr>
          <w:bCs/>
        </w:rPr>
        <w:t xml:space="preserve"> a model generated by another vendor could be challenging</w:t>
      </w:r>
      <w:r>
        <w:rPr>
          <w:bCs/>
        </w:rPr>
        <w:t>, and in some cases undesired,</w:t>
      </w:r>
      <w:r w:rsidRPr="00231C0B">
        <w:rPr>
          <w:bCs/>
        </w:rPr>
        <w:t xml:space="preserve"> task due to differences in hardware design (e.g., ML accelerators) and extensive details that need to be specified for correct inference of the model at a device of another vendor</w:t>
      </w:r>
      <w:r>
        <w:rPr>
          <w:bCs/>
        </w:rPr>
        <w:t>. Thus, the preferred</w:t>
      </w:r>
      <w:r w:rsidRPr="00231C0B">
        <w:rPr>
          <w:bCs/>
        </w:rPr>
        <w:t xml:space="preserve"> alternative </w:t>
      </w:r>
      <w:r>
        <w:rPr>
          <w:bCs/>
        </w:rPr>
        <w:t xml:space="preserve">as of now </w:t>
      </w:r>
      <w:r w:rsidRPr="00231C0B">
        <w:rPr>
          <w:bCs/>
        </w:rPr>
        <w:t xml:space="preserve">is to train/update other part of the two-sided model using compatible datasets, which inherently requires that the updates are synchronized. </w:t>
      </w:r>
    </w:p>
    <w:p w14:paraId="77C6DB70" w14:textId="77777777" w:rsidR="007B14FC" w:rsidRDefault="007B14FC" w:rsidP="007B14FC">
      <w:pPr>
        <w:jc w:val="both"/>
        <w:rPr>
          <w:bCs/>
        </w:rPr>
      </w:pPr>
      <w:r w:rsidRPr="00231C0B">
        <w:rPr>
          <w:bCs/>
        </w:rPr>
        <w:t>Nevertheless, different vendors have different requirements and capabilities in terms of model tuning and transfer, therefore, it is preferable that each vendor manages its</w:t>
      </w:r>
      <w:r>
        <w:t xml:space="preserve"> </w:t>
      </w:r>
      <w:r>
        <w:rPr>
          <w:bCs/>
        </w:rPr>
        <w:t>own</w:t>
      </w:r>
      <w:r w:rsidRPr="00231C0B">
        <w:rPr>
          <w:bCs/>
        </w:rPr>
        <w:t xml:space="preserve"> models in an independent manner. This strategy however runs the risk that the models at the two sides become incompatible to each other</w:t>
      </w:r>
      <w:r>
        <w:rPr>
          <w:bCs/>
        </w:rPr>
        <w:t xml:space="preserve"> after model/functionality updates</w:t>
      </w:r>
      <w:r w:rsidRPr="00231C0B">
        <w:rPr>
          <w:bCs/>
        </w:rPr>
        <w:t>.</w:t>
      </w:r>
      <w:r>
        <w:rPr>
          <w:bCs/>
        </w:rPr>
        <w:t xml:space="preserve"> </w:t>
      </w:r>
      <w:r w:rsidRPr="00E753F2">
        <w:rPr>
          <w:bCs/>
        </w:rPr>
        <w:t>To prevent this from happening</w:t>
      </w:r>
      <w:r>
        <w:rPr>
          <w:bCs/>
        </w:rPr>
        <w:t xml:space="preserve">, it becomes necessary to </w:t>
      </w:r>
      <w:r w:rsidRPr="00E753F2">
        <w:rPr>
          <w:bCs/>
        </w:rPr>
        <w:t>assess the compatibility of two-sided model parts.</w:t>
      </w:r>
      <w:r>
        <w:rPr>
          <w:bCs/>
        </w:rPr>
        <w:t xml:space="preserve"> </w:t>
      </w:r>
    </w:p>
    <w:p w14:paraId="22DD44EF" w14:textId="21AC6E02" w:rsidR="007B14FC" w:rsidRPr="00E753F2" w:rsidRDefault="007B14FC" w:rsidP="007B14FC">
      <w:pPr>
        <w:jc w:val="both"/>
        <w:rPr>
          <w:bCs/>
        </w:rPr>
      </w:pPr>
      <w:r w:rsidRPr="00231C0B">
        <w:rPr>
          <w:b/>
        </w:rPr>
        <w:t>Observation</w:t>
      </w:r>
      <w:r>
        <w:rPr>
          <w:b/>
        </w:rPr>
        <w:t xml:space="preserve"> </w:t>
      </w:r>
      <w:r w:rsidR="00DE2F76">
        <w:rPr>
          <w:b/>
        </w:rPr>
        <w:t>1</w:t>
      </w:r>
      <w:r w:rsidR="005B0A72">
        <w:rPr>
          <w:b/>
        </w:rPr>
        <w:t>5</w:t>
      </w:r>
      <w:r>
        <w:rPr>
          <w:bCs/>
        </w:rPr>
        <w:t>: A</w:t>
      </w:r>
      <w:r w:rsidRPr="00E753F2">
        <w:rPr>
          <w:bCs/>
        </w:rPr>
        <w:t xml:space="preserve"> compatibility check of a two-sided model is intended to:</w:t>
      </w:r>
    </w:p>
    <w:p w14:paraId="1DAA585F" w14:textId="77777777" w:rsidR="007B14FC" w:rsidRPr="00934FDF" w:rsidRDefault="007B14FC" w:rsidP="007B14FC">
      <w:pPr>
        <w:pStyle w:val="ListParagraph"/>
        <w:numPr>
          <w:ilvl w:val="0"/>
          <w:numId w:val="29"/>
        </w:numPr>
        <w:jc w:val="both"/>
      </w:pPr>
      <w:r w:rsidRPr="00231C0B">
        <w:rPr>
          <w:rFonts w:ascii="Times New Roman" w:hAnsi="Times New Roman" w:cs="Times New Roman"/>
          <w:bCs/>
          <w:sz w:val="20"/>
          <w:szCs w:val="20"/>
        </w:rPr>
        <w:t xml:space="preserve">Confirm that parts of the two-sided model are well aligned, i.e., the performance does not degrade below a target threshold, even when the two models are independently managed by their respective vendors. </w:t>
      </w:r>
    </w:p>
    <w:p w14:paraId="2B0CFC4B" w14:textId="77777777" w:rsidR="007B14FC" w:rsidRDefault="007B14FC" w:rsidP="007B14FC">
      <w:pPr>
        <w:pStyle w:val="ListParagraph"/>
        <w:numPr>
          <w:ilvl w:val="0"/>
          <w:numId w:val="29"/>
        </w:numPr>
        <w:jc w:val="both"/>
        <w:rPr>
          <w:rFonts w:ascii="Times New Roman" w:hAnsi="Times New Roman" w:cs="Times New Roman"/>
          <w:bCs/>
          <w:sz w:val="20"/>
          <w:szCs w:val="20"/>
        </w:rPr>
      </w:pPr>
      <w:r w:rsidRPr="00231C0B">
        <w:rPr>
          <w:rFonts w:ascii="Times New Roman" w:hAnsi="Times New Roman" w:cs="Times New Roman"/>
          <w:bCs/>
          <w:sz w:val="20"/>
          <w:szCs w:val="20"/>
        </w:rPr>
        <w:t>Discover when the two parts of the model become incompatible and take corrective actions to re-align the models.</w:t>
      </w:r>
    </w:p>
    <w:p w14:paraId="2C37A389" w14:textId="77777777" w:rsidR="007B14FC" w:rsidRDefault="007B14FC" w:rsidP="007B14FC">
      <w:pPr>
        <w:ind w:left="360"/>
        <w:jc w:val="both"/>
        <w:rPr>
          <w:bCs/>
        </w:rPr>
      </w:pPr>
    </w:p>
    <w:p w14:paraId="6D8993E3" w14:textId="77777777" w:rsidR="007B14FC" w:rsidRDefault="007B14FC" w:rsidP="007B14FC">
      <w:pPr>
        <w:ind w:left="360"/>
        <w:jc w:val="both"/>
        <w:rPr>
          <w:bCs/>
        </w:rPr>
      </w:pPr>
      <w:r>
        <w:rPr>
          <w:bCs/>
        </w:rPr>
        <w:t>To enable A and B, the following may be considered:</w:t>
      </w:r>
    </w:p>
    <w:p w14:paraId="51FB527E" w14:textId="77777777" w:rsidR="007B14FC" w:rsidRPr="00934FDF" w:rsidRDefault="007B14FC" w:rsidP="007B14FC">
      <w:pPr>
        <w:pStyle w:val="ListParagraph"/>
        <w:numPr>
          <w:ilvl w:val="0"/>
          <w:numId w:val="30"/>
        </w:numPr>
        <w:jc w:val="both"/>
      </w:pPr>
      <w:r w:rsidRPr="00231C0B">
        <w:rPr>
          <w:rFonts w:ascii="Times New Roman" w:hAnsi="Times New Roman" w:cs="Times New Roman"/>
          <w:bCs/>
          <w:sz w:val="20"/>
          <w:szCs w:val="20"/>
        </w:rPr>
        <w:t>Tracking the model evolution at each side and proactively triggering a compatibility check (CC) upon conclusion that compatibility may be compromised.</w:t>
      </w:r>
    </w:p>
    <w:p w14:paraId="31987C53" w14:textId="77777777" w:rsidR="007B14FC" w:rsidRDefault="007B14FC" w:rsidP="007B14FC">
      <w:pPr>
        <w:pStyle w:val="ListParagraph"/>
        <w:numPr>
          <w:ilvl w:val="0"/>
          <w:numId w:val="30"/>
        </w:numPr>
        <w:jc w:val="both"/>
        <w:rPr>
          <w:rFonts w:ascii="Times New Roman" w:hAnsi="Times New Roman" w:cs="Times New Roman"/>
          <w:bCs/>
          <w:sz w:val="20"/>
          <w:szCs w:val="20"/>
        </w:rPr>
      </w:pPr>
      <w:r w:rsidRPr="00231C0B">
        <w:rPr>
          <w:rFonts w:ascii="Times New Roman" w:hAnsi="Times New Roman" w:cs="Times New Roman"/>
          <w:bCs/>
          <w:sz w:val="20"/>
          <w:szCs w:val="20"/>
        </w:rPr>
        <w:t>Generating and exchanging CC data (CCD) after CC triggering, by either of the two sides, or by both sides simultaneously, upon agreement of a CCD sharing strategy.</w:t>
      </w:r>
    </w:p>
    <w:p w14:paraId="41E639BE" w14:textId="77777777" w:rsidR="007B14FC" w:rsidRDefault="007B14FC" w:rsidP="007B14FC">
      <w:pPr>
        <w:jc w:val="both"/>
        <w:rPr>
          <w:bCs/>
        </w:rPr>
      </w:pPr>
    </w:p>
    <w:p w14:paraId="384213B4" w14:textId="1FDED16D" w:rsidR="007B14FC" w:rsidRPr="00E753F2" w:rsidRDefault="007B14FC" w:rsidP="007B14FC">
      <w:pPr>
        <w:jc w:val="both"/>
        <w:rPr>
          <w:b/>
        </w:rPr>
      </w:pPr>
      <w:r w:rsidRPr="00231C0B">
        <w:rPr>
          <w:b/>
        </w:rPr>
        <w:t>Proposal</w:t>
      </w:r>
      <w:r>
        <w:rPr>
          <w:b/>
        </w:rPr>
        <w:t xml:space="preserve"> </w:t>
      </w:r>
      <w:r w:rsidR="00CD0C7A">
        <w:rPr>
          <w:b/>
        </w:rPr>
        <w:t>19</w:t>
      </w:r>
      <w:r w:rsidRPr="00231C0B">
        <w:rPr>
          <w:b/>
        </w:rPr>
        <w:t>:</w:t>
      </w:r>
      <w:r>
        <w:rPr>
          <w:b/>
        </w:rPr>
        <w:t xml:space="preserve"> RAN2 to study signaling and protocols for ensuring </w:t>
      </w:r>
      <w:r w:rsidR="00057D33">
        <w:rPr>
          <w:b/>
        </w:rPr>
        <w:t>functionality/model</w:t>
      </w:r>
      <w:r>
        <w:rPr>
          <w:b/>
        </w:rPr>
        <w:t xml:space="preserve"> compatibility via compatibility assessment and verification/validation </w:t>
      </w:r>
      <w:proofErr w:type="gramStart"/>
      <w:r>
        <w:rPr>
          <w:b/>
        </w:rPr>
        <w:t>of</w:t>
      </w:r>
      <w:r w:rsidR="00BA46F4">
        <w:rPr>
          <w:b/>
        </w:rPr>
        <w:t xml:space="preserve">  </w:t>
      </w:r>
      <w:r w:rsidR="002733E2">
        <w:rPr>
          <w:b/>
        </w:rPr>
        <w:t>the</w:t>
      </w:r>
      <w:proofErr w:type="gramEnd"/>
      <w:r w:rsidR="002733E2">
        <w:rPr>
          <w:b/>
        </w:rPr>
        <w:t xml:space="preserve"> </w:t>
      </w:r>
      <w:r w:rsidR="00BA46F4">
        <w:rPr>
          <w:b/>
        </w:rPr>
        <w:t>UE</w:t>
      </w:r>
      <w:r w:rsidR="002733E2">
        <w:rPr>
          <w:b/>
        </w:rPr>
        <w:t>-part</w:t>
      </w:r>
      <w:r w:rsidR="00BA46F4">
        <w:rPr>
          <w:b/>
        </w:rPr>
        <w:t xml:space="preserve"> and NW</w:t>
      </w:r>
      <w:r w:rsidR="002733E2">
        <w:rPr>
          <w:b/>
        </w:rPr>
        <w:t>-part</w:t>
      </w:r>
      <w:r w:rsidR="00BA46F4">
        <w:rPr>
          <w:b/>
        </w:rPr>
        <w:t xml:space="preserve"> of the two-sided models.</w:t>
      </w:r>
      <w:r>
        <w:rPr>
          <w:b/>
        </w:rPr>
        <w:t xml:space="preserve"> </w:t>
      </w:r>
    </w:p>
    <w:p w14:paraId="52927FA2" w14:textId="62751C91" w:rsidR="000204D7" w:rsidRDefault="000204D7" w:rsidP="007B01C2">
      <w:pPr>
        <w:pStyle w:val="Heading2"/>
      </w:pPr>
      <w:r>
        <w:t>2.</w:t>
      </w:r>
      <w:r w:rsidR="004F07D4">
        <w:t>7</w:t>
      </w:r>
      <w:r>
        <w:t xml:space="preserve"> </w:t>
      </w:r>
      <w:r w:rsidR="000967EF">
        <w:t>Discussion on h</w:t>
      </w:r>
      <w:r w:rsidR="000967EF" w:rsidRPr="000967EF">
        <w:t>andling ML-enabled features during UE handover</w:t>
      </w:r>
      <w:r w:rsidR="000967EF" w:rsidRPr="000967EF" w:rsidDel="000967EF">
        <w:t xml:space="preserve"> </w:t>
      </w:r>
    </w:p>
    <w:p w14:paraId="2E9555AE" w14:textId="41D5DFAF" w:rsidR="006831CD" w:rsidRPr="006831CD" w:rsidRDefault="006831CD" w:rsidP="00E651CC">
      <w:pPr>
        <w:pStyle w:val="Heading3"/>
      </w:pPr>
      <w:r>
        <w:t>2.</w:t>
      </w:r>
      <w:r w:rsidR="004F07D4">
        <w:t>7</w:t>
      </w:r>
      <w:r>
        <w:t xml:space="preserve">.1 Assessing the impact of mobility/HO on ML use case </w:t>
      </w:r>
      <w:proofErr w:type="gramStart"/>
      <w:r w:rsidR="00E979A1">
        <w:t>functionality</w:t>
      </w:r>
      <w:proofErr w:type="gramEnd"/>
    </w:p>
    <w:tbl>
      <w:tblPr>
        <w:tblStyle w:val="TableGrid"/>
        <w:tblW w:w="0" w:type="auto"/>
        <w:tblLook w:val="04A0" w:firstRow="1" w:lastRow="0" w:firstColumn="1" w:lastColumn="0" w:noHBand="0" w:noVBand="1"/>
      </w:tblPr>
      <w:tblGrid>
        <w:gridCol w:w="9631"/>
      </w:tblGrid>
      <w:tr w:rsidR="000967EF" w14:paraId="1232DA1F" w14:textId="77777777" w:rsidTr="00ED604C">
        <w:tc>
          <w:tcPr>
            <w:tcW w:w="9631" w:type="dxa"/>
          </w:tcPr>
          <w:p w14:paraId="65960D74" w14:textId="77777777" w:rsidR="000967EF" w:rsidRPr="00CB677F" w:rsidRDefault="000967EF" w:rsidP="00ED604C">
            <w:pPr>
              <w:tabs>
                <w:tab w:val="left" w:pos="720"/>
                <w:tab w:val="left" w:pos="1440"/>
                <w:tab w:val="left" w:pos="2160"/>
              </w:tabs>
              <w:ind w:left="360"/>
              <w:jc w:val="both"/>
              <w:rPr>
                <w:rFonts w:eastAsia="DengXian"/>
                <w:color w:val="0070C0"/>
                <w:highlight w:val="green"/>
                <w:lang w:eastAsia="zh-CN"/>
              </w:rPr>
            </w:pPr>
            <w:r w:rsidRPr="00E520F3">
              <w:rPr>
                <w:rFonts w:eastAsia="DengXian" w:hint="eastAsia"/>
                <w:color w:val="0070C0"/>
                <w:highlight w:val="green"/>
                <w:lang w:eastAsia="zh-CN"/>
              </w:rPr>
              <w:t>A</w:t>
            </w:r>
            <w:r w:rsidRPr="00CB677F">
              <w:rPr>
                <w:rFonts w:eastAsia="DengXian"/>
                <w:color w:val="0070C0"/>
                <w:highlight w:val="green"/>
                <w:lang w:eastAsia="zh-CN"/>
              </w:rPr>
              <w:t>greement (RAN1#110bis-e)</w:t>
            </w:r>
          </w:p>
          <w:p w14:paraId="488F0ED4" w14:textId="5D26BD29" w:rsidR="000967EF" w:rsidRPr="0058338A" w:rsidRDefault="000967EF" w:rsidP="00ED604C">
            <w:pPr>
              <w:ind w:left="360"/>
              <w:jc w:val="both"/>
            </w:pPr>
            <w:r w:rsidRPr="0058338A">
              <w:t>Study various approaches for achieving good performance across different scenarios/configurations/sites, including</w:t>
            </w:r>
            <w:r>
              <w:t>,</w:t>
            </w:r>
          </w:p>
          <w:p w14:paraId="3338C63D" w14:textId="77777777" w:rsidR="000967EF" w:rsidRPr="0058338A" w:rsidRDefault="000967EF" w:rsidP="000967EF">
            <w:pPr>
              <w:numPr>
                <w:ilvl w:val="2"/>
                <w:numId w:val="33"/>
              </w:numPr>
              <w:spacing w:after="0"/>
              <w:jc w:val="both"/>
            </w:pPr>
            <w:r w:rsidRPr="0058338A">
              <w:t>Model generalization, i.e., using one model that is generalizable to different scenarios/configurations/</w:t>
            </w:r>
            <w:proofErr w:type="gramStart"/>
            <w:r w:rsidRPr="0058338A">
              <w:t>sites</w:t>
            </w:r>
            <w:proofErr w:type="gramEnd"/>
          </w:p>
          <w:p w14:paraId="2419E93B" w14:textId="77777777" w:rsidR="000967EF" w:rsidRPr="0058338A" w:rsidRDefault="000967EF" w:rsidP="000967EF">
            <w:pPr>
              <w:numPr>
                <w:ilvl w:val="2"/>
                <w:numId w:val="33"/>
              </w:numPr>
              <w:spacing w:after="0"/>
              <w:ind w:left="1560" w:hanging="360"/>
              <w:jc w:val="both"/>
            </w:pPr>
            <w:r w:rsidRPr="0058338A">
              <w:t>Model switching, i.e., switching among a group of models where each model is for a particular scenario/configuration/</w:t>
            </w:r>
            <w:proofErr w:type="gramStart"/>
            <w:r w:rsidRPr="0058338A">
              <w:t>site</w:t>
            </w:r>
            <w:proofErr w:type="gramEnd"/>
          </w:p>
          <w:p w14:paraId="11153276" w14:textId="77777777" w:rsidR="000967EF" w:rsidRPr="0058338A" w:rsidRDefault="000967EF" w:rsidP="000967EF">
            <w:pPr>
              <w:numPr>
                <w:ilvl w:val="3"/>
                <w:numId w:val="33"/>
              </w:numPr>
              <w:spacing w:after="0"/>
              <w:ind w:left="1980" w:hanging="360"/>
              <w:jc w:val="both"/>
            </w:pPr>
            <w:r w:rsidRPr="0058338A">
              <w:t>[Models in a group of models may have varying model structures, share a common model structure, or partially share a common sub-structure. Models in a group of models may have different input/output format and/or different pre-/post-processing.]</w:t>
            </w:r>
          </w:p>
          <w:p w14:paraId="753D8AEB" w14:textId="77777777" w:rsidR="000967EF" w:rsidRPr="0058338A" w:rsidRDefault="000967EF" w:rsidP="000967EF">
            <w:pPr>
              <w:numPr>
                <w:ilvl w:val="2"/>
                <w:numId w:val="33"/>
              </w:numPr>
              <w:spacing w:after="0"/>
              <w:ind w:left="1560" w:hanging="360"/>
              <w:jc w:val="both"/>
            </w:pPr>
            <w:r w:rsidRPr="0058338A">
              <w:rPr>
                <w:rFonts w:hint="eastAsia"/>
              </w:rPr>
              <w:t>M</w:t>
            </w:r>
            <w:r w:rsidRPr="0058338A">
              <w:t>odel update, i.e., using one model whose parameters are flexibly updated as the scenario/configuration/site that the device experiences changes over time. Fine-tuning is one example.</w:t>
            </w:r>
          </w:p>
          <w:p w14:paraId="55074019" w14:textId="77777777" w:rsidR="000967EF" w:rsidRDefault="000967EF" w:rsidP="00ED604C">
            <w:pPr>
              <w:spacing w:after="0"/>
              <w:jc w:val="both"/>
              <w:rPr>
                <w:sz w:val="24"/>
                <w:szCs w:val="24"/>
              </w:rPr>
            </w:pPr>
          </w:p>
        </w:tc>
      </w:tr>
    </w:tbl>
    <w:p w14:paraId="43E6A556" w14:textId="77777777" w:rsidR="000967EF" w:rsidRDefault="000967EF" w:rsidP="000967EF">
      <w:pPr>
        <w:spacing w:after="0"/>
        <w:jc w:val="both"/>
        <w:rPr>
          <w:sz w:val="24"/>
          <w:szCs w:val="24"/>
        </w:rPr>
      </w:pPr>
    </w:p>
    <w:p w14:paraId="65E5A4AD" w14:textId="2F5EBF1A" w:rsidR="000967EF" w:rsidRDefault="000967EF" w:rsidP="000967EF">
      <w:pPr>
        <w:spacing w:after="0"/>
        <w:jc w:val="both"/>
      </w:pPr>
      <w:r w:rsidRPr="000967EF">
        <w:t>When UE moves, it will make handovers between cells and different frequency layers. As part of handovers, and especially if UE is making a handover to another frequency layer, the radio environment may change significant</w:t>
      </w:r>
      <w:r>
        <w:t>ly</w:t>
      </w:r>
      <w:r w:rsidRPr="000967EF">
        <w:t>, which may have significant impact on how the ML-ena</w:t>
      </w:r>
      <w:r>
        <w:t>b</w:t>
      </w:r>
      <w:r w:rsidRPr="000967EF">
        <w:t>led feature/ functionality in the UE performs</w:t>
      </w:r>
      <w:r>
        <w:t xml:space="preserve"> i.e., the ML functionality may be differently supported in target v/s source cell</w:t>
      </w:r>
      <w:r w:rsidRPr="000967EF">
        <w:t>. It is important to ensure that functionalities work well during and after UE’s handovers and UE is continuously performing at least as well as without non-ML solutions. Therefore, we see that it is important to study how to ensure that ML-enabled UE functionalities work well during handover. In our view, it is also important for RAN</w:t>
      </w:r>
      <w:r>
        <w:t>2</w:t>
      </w:r>
      <w:r w:rsidRPr="000967EF">
        <w:t xml:space="preserve"> to study mechanisms to support ML functionality change during UE’s mobility and especially during handovers when radio environment and network parameters may change significantly.</w:t>
      </w:r>
      <w:r>
        <w:t xml:space="preserve"> There are two broad categories of way in which this could be achieved:</w:t>
      </w:r>
    </w:p>
    <w:p w14:paraId="41E172F8" w14:textId="77777777" w:rsidR="000967EF" w:rsidRDefault="000967EF" w:rsidP="000967EF">
      <w:pPr>
        <w:spacing w:after="0"/>
        <w:jc w:val="both"/>
      </w:pPr>
    </w:p>
    <w:p w14:paraId="43A40411" w14:textId="301AB1BC" w:rsidR="000967EF" w:rsidRPr="00C34882" w:rsidRDefault="000967EF" w:rsidP="00E651CC">
      <w:pPr>
        <w:pStyle w:val="ListParagraph"/>
        <w:numPr>
          <w:ilvl w:val="0"/>
          <w:numId w:val="34"/>
        </w:numPr>
        <w:jc w:val="both"/>
      </w:pPr>
      <w:r w:rsidRPr="00E651CC">
        <w:rPr>
          <w:rFonts w:ascii="Times New Roman" w:hAnsi="Times New Roman" w:cs="Times New Roman"/>
          <w:sz w:val="20"/>
          <w:szCs w:val="20"/>
        </w:rPr>
        <w:t>When UE is in the handover process, ML-enabled feature could be temporarily replaced by a legacy non-ML algorithm (e.g., if the target cell does not support ML), or the ML model may be switched (e.g., to use the model that is suitable for the target cell).</w:t>
      </w:r>
      <w:r>
        <w:rPr>
          <w:rFonts w:ascii="Times New Roman" w:hAnsi="Times New Roman" w:cs="Times New Roman"/>
          <w:sz w:val="20"/>
          <w:szCs w:val="20"/>
        </w:rPr>
        <w:t xml:space="preserve"> </w:t>
      </w:r>
      <w:proofErr w:type="gramStart"/>
      <w:r>
        <w:rPr>
          <w:rFonts w:ascii="Times New Roman" w:hAnsi="Times New Roman" w:cs="Times New Roman"/>
          <w:sz w:val="20"/>
          <w:szCs w:val="20"/>
        </w:rPr>
        <w:t>Subsequent to</w:t>
      </w:r>
      <w:proofErr w:type="gramEnd"/>
      <w:r>
        <w:rPr>
          <w:rFonts w:ascii="Times New Roman" w:hAnsi="Times New Roman" w:cs="Times New Roman"/>
          <w:sz w:val="20"/>
          <w:szCs w:val="20"/>
        </w:rPr>
        <w:t xml:space="preserve"> the handover procedure completion, the target cell will reconfigure the UE with the ML functionality as appropriate. However, this is not so efficient as there is a loss of ML functionality during the handover procedure and the switching between ML and non-ML may introduce performance issues.</w:t>
      </w:r>
    </w:p>
    <w:p w14:paraId="2A116D3A" w14:textId="7D2BECFA" w:rsidR="000967EF" w:rsidRPr="00C34882" w:rsidRDefault="000967EF" w:rsidP="00E651CC">
      <w:pPr>
        <w:pStyle w:val="ListParagraph"/>
        <w:numPr>
          <w:ilvl w:val="0"/>
          <w:numId w:val="34"/>
        </w:numPr>
        <w:jc w:val="both"/>
      </w:pPr>
      <w:r w:rsidRPr="00E651CC">
        <w:rPr>
          <w:rFonts w:ascii="Times New Roman" w:hAnsi="Times New Roman" w:cs="Times New Roman"/>
          <w:sz w:val="20"/>
          <w:szCs w:val="20"/>
        </w:rPr>
        <w:t>Another option is to prepare the required ML context in the UE beforehand, when a handover between ML context boundaries is probable, so that after the handover the UE can quickly switch to the correct new ML context. This may include, for example, switching between two ML functionalities (or even models, in case of two-sided solutions).</w:t>
      </w:r>
      <w:r w:rsidR="00490BC5">
        <w:rPr>
          <w:rFonts w:ascii="Times New Roman" w:hAnsi="Times New Roman" w:cs="Times New Roman"/>
          <w:sz w:val="20"/>
          <w:szCs w:val="20"/>
        </w:rPr>
        <w:t xml:space="preserve"> This is more efficient due to a variety of reasons</w:t>
      </w:r>
      <w:r w:rsidR="00AC77CC">
        <w:rPr>
          <w:rFonts w:ascii="Times New Roman" w:hAnsi="Times New Roman" w:cs="Times New Roman"/>
          <w:sz w:val="20"/>
          <w:szCs w:val="20"/>
        </w:rPr>
        <w:t xml:space="preserve"> (performance, execution latency, etc.)</w:t>
      </w:r>
      <w:r w:rsidR="00490BC5">
        <w:rPr>
          <w:rFonts w:ascii="Times New Roman" w:hAnsi="Times New Roman" w:cs="Times New Roman"/>
          <w:sz w:val="20"/>
          <w:szCs w:val="20"/>
        </w:rPr>
        <w:t>.</w:t>
      </w:r>
    </w:p>
    <w:p w14:paraId="70885CFE" w14:textId="77777777" w:rsidR="000967EF" w:rsidRPr="004E6A46" w:rsidRDefault="000967EF" w:rsidP="000967EF">
      <w:pPr>
        <w:spacing w:after="0"/>
        <w:jc w:val="both"/>
      </w:pPr>
    </w:p>
    <w:p w14:paraId="01816DCD" w14:textId="5466A0AD" w:rsidR="000967EF" w:rsidRPr="00E651CC" w:rsidRDefault="000967EF" w:rsidP="00E651CC">
      <w:pPr>
        <w:jc w:val="both"/>
      </w:pPr>
      <w:r>
        <w:rPr>
          <w:rFonts w:eastAsia="Batang" w:cs="Arial"/>
        </w:rPr>
        <w:t>Furthermore, d</w:t>
      </w:r>
      <w:r w:rsidRPr="00E520F3">
        <w:rPr>
          <w:rFonts w:eastAsia="Batang" w:cs="Arial"/>
        </w:rPr>
        <w:t>uring</w:t>
      </w:r>
      <w:r w:rsidRPr="005985F5">
        <w:rPr>
          <w:rFonts w:eastAsia="Batang" w:cs="Arial"/>
        </w:rPr>
        <w:t xml:space="preserve"> the RAN1 meeting different approaches were discussed for achieving good performance for the ML-enabled function</w:t>
      </w:r>
      <w:r>
        <w:rPr>
          <w:rFonts w:eastAsia="Batang" w:cs="Arial"/>
        </w:rPr>
        <w:t>ality</w:t>
      </w:r>
      <w:r w:rsidRPr="005985F5">
        <w:rPr>
          <w:rFonts w:eastAsia="Batang" w:cs="Arial"/>
        </w:rPr>
        <w:t>. The first one, model gener</w:t>
      </w:r>
      <w:r w:rsidRPr="00CB677F">
        <w:rPr>
          <w:rFonts w:eastAsia="Batang" w:cs="Arial"/>
        </w:rPr>
        <w:t>alization, suggests using a common model to cover a wide variety of scenarios and train a model with this assumption</w:t>
      </w:r>
      <w:r>
        <w:rPr>
          <w:rFonts w:eastAsia="Batang" w:cs="Arial"/>
        </w:rPr>
        <w:t xml:space="preserve">. However, </w:t>
      </w:r>
      <w:r w:rsidRPr="00CB677F">
        <w:rPr>
          <w:rFonts w:eastAsia="Batang" w:cs="Arial"/>
        </w:rPr>
        <w:t>in many cases a generalized ML model may not be found or even impossible to achieve as the number of ce</w:t>
      </w:r>
      <w:r w:rsidRPr="003B113B">
        <w:rPr>
          <w:rFonts w:eastAsia="Batang" w:cs="Arial"/>
        </w:rPr>
        <w:t>ll-specific configurations of parameters (antenna panel configuration, reference signal types and their transmission configurations, etc.,) are too large</w:t>
      </w:r>
      <w:r>
        <w:rPr>
          <w:rFonts w:eastAsia="Batang" w:cs="Arial"/>
        </w:rPr>
        <w:t>. Thus,</w:t>
      </w:r>
      <w:r w:rsidRPr="003B113B">
        <w:rPr>
          <w:rFonts w:eastAsia="Batang" w:cs="Arial"/>
        </w:rPr>
        <w:t xml:space="preserve"> training such a model </w:t>
      </w:r>
      <w:r>
        <w:rPr>
          <w:rFonts w:eastAsia="Batang" w:cs="Arial"/>
        </w:rPr>
        <w:t>might not be feasible</w:t>
      </w:r>
      <w:r w:rsidRPr="00E520F3">
        <w:rPr>
          <w:rFonts w:eastAsia="Batang" w:cs="Arial"/>
        </w:rPr>
        <w:t>. The second approach allows to select a different ML model tuned for a given purpose and switch to it. Third approach allows to update the parameters for the model. It seems that depending on a given use-case any of the three approaches may be applied and we need to discuss these further.</w:t>
      </w:r>
      <w:r w:rsidR="00DD4C29">
        <w:t xml:space="preserve"> Note that d</w:t>
      </w:r>
      <w:r w:rsidRPr="00E520F3">
        <w:t xml:space="preserve">uring a HO/mobility procedure each of the </w:t>
      </w:r>
      <w:r w:rsidR="00DD4C29">
        <w:t>above conditions</w:t>
      </w:r>
      <w:r w:rsidRPr="00E520F3">
        <w:t xml:space="preserve"> come into play as the ML model functionality may</w:t>
      </w:r>
      <w:r w:rsidR="00DD4C29">
        <w:t>/will</w:t>
      </w:r>
      <w:r w:rsidRPr="00E520F3">
        <w:t xml:space="preserve"> be mismatched between the source and target cell</w:t>
      </w:r>
      <w:r w:rsidR="00DD4C29">
        <w:t xml:space="preserve"> (as the cells themselves are configured differently with respect to the NR features)</w:t>
      </w:r>
      <w:r w:rsidRPr="00E520F3">
        <w:t xml:space="preserve">. </w:t>
      </w:r>
      <w:r w:rsidR="005067F4">
        <w:t>For both</w:t>
      </w:r>
      <w:r w:rsidRPr="00E520F3">
        <w:t xml:space="preserve"> the </w:t>
      </w:r>
      <w:r w:rsidRPr="00E520F3">
        <w:rPr>
          <w:rFonts w:eastAsia="Batang" w:cs="Arial"/>
        </w:rPr>
        <w:t xml:space="preserve">UE-side (AI/ML) model or </w:t>
      </w:r>
      <w:r>
        <w:rPr>
          <w:rFonts w:eastAsia="Batang" w:cs="Arial"/>
        </w:rPr>
        <w:t>t</w:t>
      </w:r>
      <w:r w:rsidRPr="00E520F3">
        <w:rPr>
          <w:rFonts w:eastAsia="Batang" w:cs="Arial"/>
        </w:rPr>
        <w:t xml:space="preserve">wo-sided (AI/ML) model </w:t>
      </w:r>
      <w:r w:rsidR="005067F4">
        <w:rPr>
          <w:rFonts w:eastAsia="Batang" w:cs="Arial"/>
        </w:rPr>
        <w:t>there</w:t>
      </w:r>
      <w:r w:rsidRPr="00E520F3">
        <w:rPr>
          <w:rFonts w:eastAsia="Batang" w:cs="Arial"/>
        </w:rPr>
        <w:t xml:space="preserve"> needs </w:t>
      </w:r>
      <w:r w:rsidR="005067F4">
        <w:rPr>
          <w:rFonts w:eastAsia="Batang" w:cs="Arial"/>
        </w:rPr>
        <w:t xml:space="preserve">to be </w:t>
      </w:r>
      <w:r w:rsidRPr="00E520F3">
        <w:rPr>
          <w:rFonts w:eastAsia="Batang" w:cs="Arial"/>
        </w:rPr>
        <w:t>an assessment of the following aspects:</w:t>
      </w:r>
    </w:p>
    <w:p w14:paraId="5D5E1402" w14:textId="77777777" w:rsidR="000967EF" w:rsidRDefault="000967EF" w:rsidP="000967EF">
      <w:pPr>
        <w:spacing w:after="0"/>
        <w:jc w:val="both"/>
        <w:rPr>
          <w:rFonts w:eastAsia="Batang" w:cs="Arial"/>
        </w:rPr>
      </w:pPr>
    </w:p>
    <w:p w14:paraId="7D3275F4" w14:textId="77777777" w:rsidR="000967EF" w:rsidRDefault="000967EF" w:rsidP="00E651CC">
      <w:pPr>
        <w:pStyle w:val="ListParagraph"/>
        <w:numPr>
          <w:ilvl w:val="1"/>
          <w:numId w:val="36"/>
        </w:numPr>
        <w:jc w:val="both"/>
        <w:rPr>
          <w:rFonts w:ascii="Times New Roman" w:eastAsia="Times New Roman" w:hAnsi="Times New Roman" w:cs="Times New Roman"/>
          <w:sz w:val="20"/>
          <w:szCs w:val="20"/>
          <w:lang w:val="en-GB"/>
        </w:rPr>
      </w:pPr>
      <w:r w:rsidRPr="0049505D">
        <w:rPr>
          <w:rFonts w:ascii="Times New Roman" w:eastAsia="Times New Roman" w:hAnsi="Times New Roman" w:cs="Times New Roman"/>
          <w:sz w:val="20"/>
          <w:szCs w:val="20"/>
          <w:lang w:val="en-GB"/>
        </w:rPr>
        <w:t xml:space="preserve">detection of mismatch in ML functionality between the source and target cell(s) - for example, there are functionality differences between the source and target cell ML models that need to be </w:t>
      </w:r>
      <w:proofErr w:type="gramStart"/>
      <w:r w:rsidRPr="0049505D">
        <w:rPr>
          <w:rFonts w:ascii="Times New Roman" w:eastAsia="Times New Roman" w:hAnsi="Times New Roman" w:cs="Times New Roman"/>
          <w:sz w:val="20"/>
          <w:szCs w:val="20"/>
          <w:lang w:val="en-GB"/>
        </w:rPr>
        <w:t>resolved</w:t>
      </w:r>
      <w:proofErr w:type="gramEnd"/>
    </w:p>
    <w:p w14:paraId="13E40628" w14:textId="77777777" w:rsidR="000967EF" w:rsidRPr="0049505D" w:rsidRDefault="000967EF" w:rsidP="00E651CC">
      <w:pPr>
        <w:pStyle w:val="ListParagraph"/>
        <w:numPr>
          <w:ilvl w:val="1"/>
          <w:numId w:val="36"/>
        </w:numPr>
        <w:jc w:val="both"/>
        <w:rPr>
          <w:rFonts w:ascii="Times New Roman" w:eastAsia="Times New Roman" w:hAnsi="Times New Roman" w:cs="Times New Roman"/>
          <w:sz w:val="20"/>
          <w:szCs w:val="20"/>
          <w:lang w:val="en-GB"/>
        </w:rPr>
      </w:pPr>
      <w:r w:rsidRPr="00962281">
        <w:rPr>
          <w:rFonts w:ascii="Times New Roman" w:eastAsia="Times New Roman" w:hAnsi="Times New Roman" w:cs="Times New Roman"/>
          <w:sz w:val="20"/>
          <w:szCs w:val="20"/>
          <w:lang w:val="en-GB"/>
        </w:rPr>
        <w:t xml:space="preserve">harmonizing (e.g., switching) the difference in ML functionality between the source and target cell ML </w:t>
      </w:r>
      <w:proofErr w:type="gramStart"/>
      <w:r w:rsidRPr="00962281">
        <w:rPr>
          <w:rFonts w:ascii="Times New Roman" w:eastAsia="Times New Roman" w:hAnsi="Times New Roman" w:cs="Times New Roman"/>
          <w:sz w:val="20"/>
          <w:szCs w:val="20"/>
          <w:lang w:val="en-GB"/>
        </w:rPr>
        <w:t>models</w:t>
      </w:r>
      <w:proofErr w:type="gramEnd"/>
    </w:p>
    <w:p w14:paraId="2DCCF164" w14:textId="77777777" w:rsidR="000967EF" w:rsidRDefault="000967EF" w:rsidP="000967EF">
      <w:pPr>
        <w:spacing w:after="0"/>
        <w:jc w:val="both"/>
        <w:rPr>
          <w:rFonts w:eastAsia="Batang" w:cs="Arial"/>
        </w:rPr>
      </w:pPr>
    </w:p>
    <w:p w14:paraId="2A556065" w14:textId="6E3026BC" w:rsidR="000967EF" w:rsidRPr="00962281" w:rsidRDefault="000967EF" w:rsidP="000967EF">
      <w:pPr>
        <w:spacing w:after="0"/>
        <w:jc w:val="both"/>
      </w:pPr>
      <w:r w:rsidRPr="00962281">
        <w:t xml:space="preserve">In sum, to ensure seamless ML model operation during handover there are impacts to signalling procedures that </w:t>
      </w:r>
      <w:proofErr w:type="gramStart"/>
      <w:r w:rsidRPr="00962281">
        <w:t>have to</w:t>
      </w:r>
      <w:proofErr w:type="gramEnd"/>
      <w:r w:rsidRPr="00962281">
        <w:t xml:space="preserve"> be </w:t>
      </w:r>
      <w:r>
        <w:t>aligned</w:t>
      </w:r>
      <w:r w:rsidRPr="00962281">
        <w:t xml:space="preserve"> between gNB and UE.</w:t>
      </w:r>
      <w:r w:rsidR="005067F4">
        <w:t xml:space="preserve"> The following message sequence shows simplified steps to achieve this.</w:t>
      </w:r>
    </w:p>
    <w:p w14:paraId="673FD206" w14:textId="77777777" w:rsidR="005067F4" w:rsidRDefault="005067F4" w:rsidP="000967EF">
      <w:pPr>
        <w:spacing w:after="0"/>
        <w:jc w:val="both"/>
      </w:pPr>
    </w:p>
    <w:p w14:paraId="2B796070" w14:textId="74ED2399" w:rsidR="005067F4" w:rsidRPr="00E63110" w:rsidRDefault="00D87D79" w:rsidP="005067F4">
      <w:pPr>
        <w:jc w:val="center"/>
        <w:rPr>
          <w:lang w:eastAsia="da-DK"/>
        </w:rPr>
      </w:pPr>
      <w:r w:rsidRPr="00E63110">
        <w:rPr>
          <w:color w:val="595959" w:themeColor="text1" w:themeTint="A6"/>
        </w:rPr>
        <w:object w:dxaOrig="8940" w:dyaOrig="8295" w14:anchorId="69C1990F">
          <v:shape id="_x0000_i1028" type="#_x0000_t75" style="width:311.05pt;height:291.45pt" o:ole="">
            <v:imagedata r:id="rId19" o:title=""/>
          </v:shape>
          <o:OLEObject Type="Embed" ProgID="Mscgen.Chart" ShapeID="_x0000_i1028" DrawAspect="Content" ObjectID="_1753254710" r:id="rId20"/>
        </w:object>
      </w:r>
    </w:p>
    <w:p w14:paraId="6A7582AD" w14:textId="3EB23B08" w:rsidR="005067F4" w:rsidRPr="00C46FD4" w:rsidRDefault="005067F4" w:rsidP="005067F4">
      <w:pPr>
        <w:jc w:val="center"/>
        <w:rPr>
          <w:sz w:val="22"/>
          <w:szCs w:val="22"/>
          <w:lang w:eastAsia="da-DK"/>
        </w:rPr>
      </w:pPr>
      <w:r w:rsidRPr="0023667C">
        <w:rPr>
          <w:sz w:val="22"/>
          <w:szCs w:val="22"/>
        </w:rPr>
        <w:t xml:space="preserve">Figure </w:t>
      </w:r>
      <w:r w:rsidR="008F71A8">
        <w:rPr>
          <w:sz w:val="22"/>
          <w:szCs w:val="22"/>
        </w:rPr>
        <w:t>2.7</w:t>
      </w:r>
      <w:r w:rsidRPr="0023667C">
        <w:rPr>
          <w:sz w:val="22"/>
          <w:szCs w:val="22"/>
        </w:rPr>
        <w:t xml:space="preserve"> – </w:t>
      </w:r>
      <w:r w:rsidRPr="00C46FD4">
        <w:rPr>
          <w:sz w:val="22"/>
          <w:szCs w:val="22"/>
          <w:lang w:eastAsia="da-DK"/>
        </w:rPr>
        <w:t>Illustrating steps to assess impact of mobility on ML functionality (e.g., during HO)</w:t>
      </w:r>
    </w:p>
    <w:p w14:paraId="0FBB87A8" w14:textId="77777777" w:rsidR="005067F4" w:rsidRPr="00E63110" w:rsidRDefault="005067F4" w:rsidP="005067F4">
      <w:pPr>
        <w:rPr>
          <w:lang w:eastAsia="da-DK"/>
        </w:rPr>
      </w:pPr>
      <w:r w:rsidRPr="00E63110">
        <w:rPr>
          <w:lang w:eastAsia="da-DK"/>
        </w:rPr>
        <w:t>Step 1: Let’s assume that there is some ML enabled functionality currently operational at the UE with either a UE-side (AI/ML) model or Two-sided (AI/ML) model.</w:t>
      </w:r>
    </w:p>
    <w:p w14:paraId="284FE0A5" w14:textId="77777777" w:rsidR="005067F4" w:rsidRPr="00E63110" w:rsidRDefault="005067F4" w:rsidP="005067F4">
      <w:pPr>
        <w:rPr>
          <w:lang w:eastAsia="da-DK"/>
        </w:rPr>
      </w:pPr>
      <w:r w:rsidRPr="00E63110">
        <w:rPr>
          <w:lang w:eastAsia="da-DK"/>
        </w:rPr>
        <w:t xml:space="preserve">Step 2: The network assesses how the ML enabled function will continue after the UE moves from a source cell X to target cell Y. It is assumed in the above figure that the source and target cells </w:t>
      </w:r>
      <w:proofErr w:type="gramStart"/>
      <w:r w:rsidRPr="00E63110">
        <w:rPr>
          <w:lang w:eastAsia="da-DK"/>
        </w:rPr>
        <w:t>are located in</w:t>
      </w:r>
      <w:proofErr w:type="gramEnd"/>
      <w:r w:rsidRPr="00E63110">
        <w:rPr>
          <w:lang w:eastAsia="da-DK"/>
        </w:rPr>
        <w:t xml:space="preserve"> the source gNB and target gNB and these are separate nodes, but the same understanding can be applied if these are collocated i.e., the source and target cells X and Y are being served by the same gNB. As a simple example, the assessment of mismatch between a source and target cell may require the UE to start measuring the beams corresponding to a set of target cell(s) also indicating if the beams measured are corresponding to a Set A (consideration for model output or the prediction set that can be used for the model inference) and/or Set B (input of the model or the measurements that can be used for the model inference). The configuration is provided for each target cell. The configuration of the Set B and/or Set A further comprises of the number of RS to measure and/or predict along with the RS type to measure (e.g., CSI-RS or SSB).</w:t>
      </w:r>
    </w:p>
    <w:p w14:paraId="1B69DEA7" w14:textId="77777777" w:rsidR="005067F4" w:rsidRPr="00E63110" w:rsidRDefault="005067F4" w:rsidP="005067F4">
      <w:pPr>
        <w:rPr>
          <w:lang w:eastAsia="da-DK"/>
        </w:rPr>
      </w:pPr>
      <w:r w:rsidRPr="00E63110">
        <w:rPr>
          <w:lang w:eastAsia="da-DK"/>
        </w:rPr>
        <w:t>Step 3, 4, 5: The network prepares a configuration based on Step 2 to the UE. The UE uses this configuration to report the gap/mismatch to the network. The gap/mismatch may be reported by simply indicating an RSRP error difference or an error metric comparing the difference in predicted beam ID(s) in the prediction compared to the physical measurements or any such suitable metric.</w:t>
      </w:r>
    </w:p>
    <w:p w14:paraId="478F75CC" w14:textId="77777777" w:rsidR="005067F4" w:rsidRPr="00E63110" w:rsidRDefault="005067F4" w:rsidP="005067F4">
      <w:pPr>
        <w:rPr>
          <w:lang w:eastAsia="da-DK"/>
        </w:rPr>
      </w:pPr>
      <w:r w:rsidRPr="00E63110">
        <w:rPr>
          <w:lang w:eastAsia="da-DK"/>
        </w:rPr>
        <w:t>Step 6, 7: The network decides to prepare the HO based on the results reported by the UE. One or more approaches could be taken by the network:</w:t>
      </w:r>
    </w:p>
    <w:p w14:paraId="65A6F7BC" w14:textId="4C8B1A32" w:rsidR="005067F4" w:rsidRPr="00E63110" w:rsidRDefault="005067F4" w:rsidP="005067F4">
      <w:pPr>
        <w:rPr>
          <w:lang w:eastAsia="da-DK"/>
        </w:rPr>
      </w:pPr>
      <w:r w:rsidRPr="00E63110">
        <w:rPr>
          <w:lang w:eastAsia="da-DK"/>
        </w:rPr>
        <w:t>-</w:t>
      </w:r>
      <w:r w:rsidRPr="00E63110">
        <w:rPr>
          <w:lang w:eastAsia="da-DK"/>
        </w:rPr>
        <w:tab/>
        <w:t xml:space="preserve">Trigger a ML </w:t>
      </w:r>
      <w:r w:rsidR="00772245">
        <w:rPr>
          <w:lang w:eastAsia="da-DK"/>
        </w:rPr>
        <w:t>functionality/</w:t>
      </w:r>
      <w:r w:rsidRPr="00E63110">
        <w:rPr>
          <w:lang w:eastAsia="da-DK"/>
        </w:rPr>
        <w:t>model switch</w:t>
      </w:r>
    </w:p>
    <w:p w14:paraId="517AE553" w14:textId="416385FC" w:rsidR="005067F4" w:rsidRPr="00E63110" w:rsidRDefault="005067F4" w:rsidP="005067F4">
      <w:pPr>
        <w:rPr>
          <w:lang w:eastAsia="da-DK"/>
        </w:rPr>
      </w:pPr>
      <w:r w:rsidRPr="00E63110">
        <w:rPr>
          <w:lang w:eastAsia="da-DK"/>
        </w:rPr>
        <w:t>-</w:t>
      </w:r>
      <w:r w:rsidRPr="00E63110">
        <w:rPr>
          <w:lang w:eastAsia="da-DK"/>
        </w:rPr>
        <w:tab/>
        <w:t>Trigger a ML model update</w:t>
      </w:r>
      <w:r w:rsidR="00F31F74">
        <w:rPr>
          <w:lang w:eastAsia="da-DK"/>
        </w:rPr>
        <w:t xml:space="preserve"> (</w:t>
      </w:r>
      <w:r w:rsidR="00DF458A">
        <w:rPr>
          <w:lang w:eastAsia="da-DK"/>
        </w:rPr>
        <w:t>details about how this happens needs to be clarified based on RAN1 discussion outcome</w:t>
      </w:r>
      <w:r w:rsidR="00224755">
        <w:rPr>
          <w:lang w:eastAsia="da-DK"/>
        </w:rPr>
        <w:t>)</w:t>
      </w:r>
    </w:p>
    <w:p w14:paraId="72BC8EEB" w14:textId="77777777" w:rsidR="005067F4" w:rsidRPr="00E63110" w:rsidRDefault="005067F4" w:rsidP="005067F4">
      <w:pPr>
        <w:rPr>
          <w:lang w:eastAsia="da-DK"/>
        </w:rPr>
      </w:pPr>
      <w:r w:rsidRPr="00E63110">
        <w:rPr>
          <w:lang w:eastAsia="da-DK"/>
        </w:rPr>
        <w:t>-</w:t>
      </w:r>
      <w:r w:rsidRPr="00E63110">
        <w:rPr>
          <w:lang w:eastAsia="da-DK"/>
        </w:rPr>
        <w:tab/>
        <w:t>Request UE to initiate a data collection step</w:t>
      </w:r>
    </w:p>
    <w:p w14:paraId="46C3D18B" w14:textId="4DDE4629" w:rsidR="005067F4" w:rsidRPr="00E63110" w:rsidRDefault="005067F4" w:rsidP="005067F4">
      <w:pPr>
        <w:rPr>
          <w:lang w:eastAsia="da-DK"/>
        </w:rPr>
      </w:pPr>
      <w:r w:rsidRPr="00E63110">
        <w:rPr>
          <w:lang w:eastAsia="da-DK"/>
        </w:rPr>
        <w:t>Step 8: The UE performs HO with ML functionality based on the configuration provided by the network. In a simple case the ML model may be switched by the UE and activated along with the HO configuration. In other case, the ML model may be updated by a parameter update, when possible, to be done flexibly as the underlying ML model functionality allows (this is ML model fine-tuning).</w:t>
      </w:r>
      <w:r w:rsidR="003E32B1">
        <w:rPr>
          <w:lang w:eastAsia="da-DK"/>
        </w:rPr>
        <w:t xml:space="preserve"> The details about how this happens needs to be clarified based on RAN1 discussion outcome</w:t>
      </w:r>
      <w:r w:rsidR="00D1575D">
        <w:rPr>
          <w:lang w:eastAsia="da-DK"/>
        </w:rPr>
        <w:t>.</w:t>
      </w:r>
    </w:p>
    <w:p w14:paraId="119FE784" w14:textId="4F6F30E4" w:rsidR="005067F4" w:rsidRPr="00962281" w:rsidRDefault="005067F4" w:rsidP="00E651CC">
      <w:pPr>
        <w:rPr>
          <w:lang w:eastAsia="da-DK"/>
        </w:rPr>
      </w:pPr>
      <w:r w:rsidRPr="00E63110">
        <w:rPr>
          <w:lang w:eastAsia="da-DK"/>
        </w:rPr>
        <w:lastRenderedPageBreak/>
        <w:t>Step 9, 10 and 11: As the UE executes the HO command and continues accessing the target cell to complete the HO the UE may share some information as part of the HO complete procedure to allow the network to understand how the ML model switching happened.</w:t>
      </w:r>
    </w:p>
    <w:p w14:paraId="285FDF14" w14:textId="77777777" w:rsidR="000967EF" w:rsidRPr="00962281" w:rsidRDefault="000967EF" w:rsidP="000967EF">
      <w:pPr>
        <w:spacing w:after="0"/>
        <w:jc w:val="both"/>
      </w:pPr>
    </w:p>
    <w:p w14:paraId="00FDDAAF" w14:textId="568F7287" w:rsidR="000967EF" w:rsidRDefault="000967EF" w:rsidP="000967EF">
      <w:pPr>
        <w:spacing w:after="0"/>
        <w:jc w:val="both"/>
      </w:pPr>
      <w:r w:rsidRPr="00701FD6">
        <w:rPr>
          <w:b/>
        </w:rPr>
        <w:t xml:space="preserve">Observation </w:t>
      </w:r>
      <w:r w:rsidR="005B0A72">
        <w:rPr>
          <w:b/>
        </w:rPr>
        <w:t>16</w:t>
      </w:r>
      <w:r w:rsidRPr="00962281">
        <w:t>: Continuation of ML functionality during a HO scenario requires an assessment of gap/mismatch of the ML functionality between the source and target cells.</w:t>
      </w:r>
    </w:p>
    <w:p w14:paraId="0A3710C2" w14:textId="77777777" w:rsidR="00E979A1" w:rsidDel="002C6A51" w:rsidRDefault="00E979A1" w:rsidP="00E651CC">
      <w:pPr>
        <w:overflowPunct w:val="0"/>
        <w:autoSpaceDE w:val="0"/>
        <w:autoSpaceDN w:val="0"/>
        <w:adjustRightInd w:val="0"/>
        <w:contextualSpacing/>
        <w:jc w:val="both"/>
        <w:textAlignment w:val="baseline"/>
      </w:pPr>
    </w:p>
    <w:p w14:paraId="7D8AA2B0" w14:textId="58298FF7" w:rsidR="00E979A1" w:rsidRDefault="00E979A1" w:rsidP="00E979A1">
      <w:pPr>
        <w:pStyle w:val="Heading3"/>
      </w:pPr>
      <w:r>
        <w:t>2.</w:t>
      </w:r>
      <w:r w:rsidR="004F07D4">
        <w:t>7</w:t>
      </w:r>
      <w:r>
        <w:t xml:space="preserve">.2 </w:t>
      </w:r>
      <w:r w:rsidR="00363920">
        <w:t xml:space="preserve">Additional aspects to consider for </w:t>
      </w:r>
      <w:r w:rsidR="00363920" w:rsidRPr="00363920">
        <w:t>mobility</w:t>
      </w:r>
      <w:r w:rsidR="002F0178">
        <w:t>/</w:t>
      </w:r>
      <w:proofErr w:type="gramStart"/>
      <w:r w:rsidR="002F0178">
        <w:t>HO</w:t>
      </w:r>
      <w:proofErr w:type="gramEnd"/>
    </w:p>
    <w:p w14:paraId="1346F6D5" w14:textId="19F47169" w:rsidR="00363920" w:rsidRPr="00363920" w:rsidRDefault="00363920" w:rsidP="00363920">
      <w:r w:rsidRPr="00363920">
        <w:t xml:space="preserve">The following LCM areas </w:t>
      </w:r>
      <w:r>
        <w:t>need to</w:t>
      </w:r>
      <w:r w:rsidRPr="00363920">
        <w:t xml:space="preserve"> be studied that </w:t>
      </w:r>
      <w:r>
        <w:t>impact the operation of a ML enabled UE</w:t>
      </w:r>
      <w:r w:rsidRPr="00363920">
        <w:t xml:space="preserve"> during HO scenarios.</w:t>
      </w:r>
    </w:p>
    <w:p w14:paraId="2477F61D" w14:textId="3A4361D0" w:rsidR="00363920" w:rsidRPr="00E651CC" w:rsidRDefault="00363920" w:rsidP="00363920">
      <w:pPr>
        <w:pStyle w:val="ListParagraph"/>
        <w:numPr>
          <w:ilvl w:val="0"/>
          <w:numId w:val="37"/>
        </w:numPr>
        <w:shd w:val="clear" w:color="auto" w:fill="FFFFFF"/>
        <w:spacing w:after="120"/>
        <w:contextualSpacing/>
        <w:rPr>
          <w:rFonts w:ascii="Times New Roman" w:hAnsi="Times New Roman" w:cs="Times New Roman"/>
          <w:sz w:val="20"/>
          <w:szCs w:val="20"/>
        </w:rPr>
      </w:pPr>
      <w:r w:rsidRPr="00E651CC">
        <w:rPr>
          <w:rFonts w:ascii="Times New Roman" w:hAnsi="Times New Roman" w:cs="Times New Roman"/>
          <w:sz w:val="20"/>
          <w:szCs w:val="20"/>
        </w:rPr>
        <w:t>Data collection: Data collection and pre-processing could continue during the HO scenario especially if this is linked to specific events or controlling events which guide the data collection (e.g., for anomaly detection, trajectory, etc.,). One part of this is already covered in the successful HO reporting standardized in RAN2. Use case specific aspects might need to be studied especially as data collection is used for model training, model inference and model monitoring purposes.</w:t>
      </w:r>
    </w:p>
    <w:p w14:paraId="29297ADF" w14:textId="7A9A050A" w:rsidR="00363920" w:rsidRPr="00E651CC" w:rsidRDefault="00363920" w:rsidP="00363920">
      <w:pPr>
        <w:pStyle w:val="ListParagraph"/>
        <w:numPr>
          <w:ilvl w:val="0"/>
          <w:numId w:val="37"/>
        </w:numPr>
        <w:shd w:val="clear" w:color="auto" w:fill="FFFFFF"/>
        <w:spacing w:after="120"/>
        <w:contextualSpacing/>
        <w:rPr>
          <w:rFonts w:ascii="Times New Roman" w:hAnsi="Times New Roman" w:cs="Times New Roman"/>
          <w:sz w:val="20"/>
          <w:szCs w:val="20"/>
        </w:rPr>
      </w:pPr>
      <w:r w:rsidRPr="00E651CC">
        <w:rPr>
          <w:rFonts w:ascii="Times New Roman" w:hAnsi="Times New Roman" w:cs="Times New Roman"/>
          <w:sz w:val="20"/>
          <w:szCs w:val="20"/>
        </w:rPr>
        <w:t>Model training: Model training, validation, and evaluation aspects most likely are suspended during the HO if this is about training a fresh model​.</w:t>
      </w:r>
      <w:r>
        <w:rPr>
          <w:rFonts w:ascii="Times New Roman" w:hAnsi="Times New Roman" w:cs="Times New Roman"/>
          <w:sz w:val="20"/>
          <w:szCs w:val="20"/>
        </w:rPr>
        <w:t xml:space="preserve"> Incremental training of a ML model to factor in the target cell “delta” could be discussed as a potential enhancement.</w:t>
      </w:r>
    </w:p>
    <w:p w14:paraId="375B89AA" w14:textId="1E069675" w:rsidR="00363920" w:rsidRPr="00E651CC" w:rsidRDefault="00363920" w:rsidP="00363920">
      <w:pPr>
        <w:pStyle w:val="ListParagraph"/>
        <w:numPr>
          <w:ilvl w:val="0"/>
          <w:numId w:val="37"/>
        </w:numPr>
        <w:shd w:val="clear" w:color="auto" w:fill="FFFFFF"/>
        <w:spacing w:after="120"/>
        <w:contextualSpacing/>
        <w:rPr>
          <w:rFonts w:ascii="Times New Roman" w:hAnsi="Times New Roman" w:cs="Times New Roman"/>
          <w:sz w:val="20"/>
          <w:szCs w:val="20"/>
        </w:rPr>
      </w:pPr>
      <w:r w:rsidRPr="00E651CC">
        <w:rPr>
          <w:rFonts w:ascii="Times New Roman" w:hAnsi="Times New Roman" w:cs="Times New Roman"/>
          <w:sz w:val="20"/>
          <w:szCs w:val="20"/>
        </w:rPr>
        <w:t xml:space="preserve">Model inference: Inference request is just reporting aspect to network based on a configuration (input/output) for given ML functionality. </w:t>
      </w:r>
      <w:r w:rsidR="00D01F92">
        <w:rPr>
          <w:rFonts w:ascii="Times New Roman" w:hAnsi="Times New Roman" w:cs="Times New Roman"/>
          <w:sz w:val="20"/>
          <w:szCs w:val="20"/>
        </w:rPr>
        <w:t>How to ensure inference continuity during the HO phase is something that also needs a discussion</w:t>
      </w:r>
      <w:r>
        <w:rPr>
          <w:rFonts w:ascii="Times New Roman" w:hAnsi="Times New Roman" w:cs="Times New Roman"/>
          <w:sz w:val="20"/>
          <w:szCs w:val="20"/>
        </w:rPr>
        <w:t>.</w:t>
      </w:r>
    </w:p>
    <w:p w14:paraId="25BB2BF1" w14:textId="4D84D849" w:rsidR="000967EF" w:rsidRPr="00962281" w:rsidRDefault="00D45D77" w:rsidP="000967EF">
      <w:pPr>
        <w:spacing w:after="0"/>
        <w:jc w:val="both"/>
      </w:pPr>
      <w:r w:rsidRPr="00701FD6">
        <w:rPr>
          <w:b/>
        </w:rPr>
        <w:t xml:space="preserve">Observation </w:t>
      </w:r>
      <w:r w:rsidR="00CE12A4">
        <w:rPr>
          <w:b/>
        </w:rPr>
        <w:t>17</w:t>
      </w:r>
      <w:r w:rsidRPr="00962281">
        <w:t xml:space="preserve">: Continuation of ML functionality during a HO scenario </w:t>
      </w:r>
      <w:r>
        <w:t>may impact LCM aspects of data collection, model training and model inference</w:t>
      </w:r>
      <w:r w:rsidRPr="00962281">
        <w:t>.</w:t>
      </w:r>
    </w:p>
    <w:p w14:paraId="58FAB502" w14:textId="77777777" w:rsidR="00745A5D" w:rsidRDefault="00745A5D" w:rsidP="000967EF">
      <w:pPr>
        <w:spacing w:after="0"/>
        <w:jc w:val="both"/>
      </w:pPr>
    </w:p>
    <w:p w14:paraId="70756519" w14:textId="7C6A5563" w:rsidR="00745A5D" w:rsidRDefault="00745A5D" w:rsidP="00745A5D">
      <w:pPr>
        <w:pStyle w:val="Heading3"/>
      </w:pPr>
      <w:r>
        <w:t>2.</w:t>
      </w:r>
      <w:r w:rsidR="004F07D4">
        <w:t>7</w:t>
      </w:r>
      <w:r>
        <w:t xml:space="preserve">.3 </w:t>
      </w:r>
      <w:r w:rsidR="002279B3">
        <w:t>Advanced</w:t>
      </w:r>
      <w:r>
        <w:t xml:space="preserve"> aspects to consider for </w:t>
      </w:r>
      <w:r w:rsidRPr="00363920">
        <w:t>mobility</w:t>
      </w:r>
      <w:r w:rsidR="002F0178">
        <w:t>/</w:t>
      </w:r>
      <w:proofErr w:type="gramStart"/>
      <w:r w:rsidR="002F0178">
        <w:t>HO</w:t>
      </w:r>
      <w:proofErr w:type="gramEnd"/>
    </w:p>
    <w:p w14:paraId="62B462F2" w14:textId="22441DC6" w:rsidR="00745A5D" w:rsidRPr="00363920" w:rsidRDefault="002F0178" w:rsidP="00745A5D">
      <w:r>
        <w:t>There are a few advanced aspects to discuss:</w:t>
      </w:r>
    </w:p>
    <w:p w14:paraId="7050285E" w14:textId="72D6C4BF" w:rsidR="002F0178" w:rsidRPr="002F0178" w:rsidRDefault="002F0178" w:rsidP="00E651CC">
      <w:pPr>
        <w:pStyle w:val="ListParagraph"/>
        <w:numPr>
          <w:ilvl w:val="0"/>
          <w:numId w:val="37"/>
        </w:numPr>
        <w:shd w:val="clear" w:color="auto" w:fill="FFFFFF"/>
        <w:spacing w:after="120"/>
        <w:contextualSpacing/>
        <w:jc w:val="both"/>
        <w:rPr>
          <w:rFonts w:ascii="Times New Roman" w:hAnsi="Times New Roman" w:cs="Times New Roman"/>
          <w:sz w:val="20"/>
          <w:szCs w:val="20"/>
        </w:rPr>
      </w:pPr>
      <w:r>
        <w:rPr>
          <w:rFonts w:ascii="Times New Roman" w:hAnsi="Times New Roman" w:cs="Times New Roman"/>
          <w:sz w:val="20"/>
          <w:szCs w:val="20"/>
        </w:rPr>
        <w:t>The UE/network could capture</w:t>
      </w:r>
      <w:r w:rsidRPr="002F0178">
        <w:rPr>
          <w:rFonts w:ascii="Times New Roman" w:hAnsi="Times New Roman" w:cs="Times New Roman"/>
          <w:sz w:val="20"/>
          <w:szCs w:val="20"/>
        </w:rPr>
        <w:t xml:space="preserve"> some model performance aspects </w:t>
      </w:r>
      <w:r>
        <w:rPr>
          <w:rFonts w:ascii="Times New Roman" w:hAnsi="Times New Roman" w:cs="Times New Roman"/>
          <w:sz w:val="20"/>
          <w:szCs w:val="20"/>
        </w:rPr>
        <w:t>during the HO preparation/execution phase</w:t>
      </w:r>
      <w:r w:rsidRPr="002F0178">
        <w:rPr>
          <w:rFonts w:ascii="Times New Roman" w:hAnsi="Times New Roman" w:cs="Times New Roman"/>
          <w:sz w:val="20"/>
          <w:szCs w:val="20"/>
        </w:rPr>
        <w:t xml:space="preserve"> –</w:t>
      </w:r>
      <w:r>
        <w:rPr>
          <w:rFonts w:ascii="Times New Roman" w:hAnsi="Times New Roman" w:cs="Times New Roman"/>
          <w:sz w:val="20"/>
          <w:szCs w:val="20"/>
        </w:rPr>
        <w:t xml:space="preserve"> for example</w:t>
      </w:r>
      <w:r w:rsidRPr="002F0178">
        <w:rPr>
          <w:rFonts w:ascii="Times New Roman" w:hAnsi="Times New Roman" w:cs="Times New Roman"/>
          <w:sz w:val="20"/>
          <w:szCs w:val="20"/>
        </w:rPr>
        <w:t xml:space="preserve"> how the ML model has performed over </w:t>
      </w:r>
      <w:proofErr w:type="gramStart"/>
      <w:r w:rsidRPr="002F0178">
        <w:rPr>
          <w:rFonts w:ascii="Times New Roman" w:hAnsi="Times New Roman" w:cs="Times New Roman"/>
          <w:sz w:val="20"/>
          <w:szCs w:val="20"/>
        </w:rPr>
        <w:t>a period of time</w:t>
      </w:r>
      <w:proofErr w:type="gramEnd"/>
      <w:r w:rsidRPr="002F0178">
        <w:rPr>
          <w:rFonts w:ascii="Times New Roman" w:hAnsi="Times New Roman" w:cs="Times New Roman"/>
          <w:sz w:val="20"/>
          <w:szCs w:val="20"/>
        </w:rPr>
        <w:t>. For example, this could mean long-term averages of achieved performance, recent performance since the last restart of the ML model, what configuration of the ML model has worked well.</w:t>
      </w:r>
      <w:r>
        <w:rPr>
          <w:rFonts w:ascii="Times New Roman" w:hAnsi="Times New Roman" w:cs="Times New Roman"/>
          <w:sz w:val="20"/>
          <w:szCs w:val="20"/>
        </w:rPr>
        <w:t xml:space="preserve"> This information could be stored for helping other UE(s) using the same ML model/functionality.</w:t>
      </w:r>
    </w:p>
    <w:p w14:paraId="0F4406B5" w14:textId="6D976312" w:rsidR="002F0178" w:rsidRDefault="002F0178" w:rsidP="00E651CC">
      <w:pPr>
        <w:pStyle w:val="ListParagraph"/>
        <w:numPr>
          <w:ilvl w:val="0"/>
          <w:numId w:val="37"/>
        </w:numPr>
        <w:shd w:val="clear" w:color="auto" w:fill="FFFFFF"/>
        <w:spacing w:after="120"/>
        <w:contextualSpacing/>
        <w:jc w:val="both"/>
        <w:rPr>
          <w:rFonts w:ascii="Times New Roman" w:hAnsi="Times New Roman" w:cs="Times New Roman"/>
          <w:sz w:val="20"/>
          <w:szCs w:val="20"/>
        </w:rPr>
      </w:pPr>
      <w:r>
        <w:rPr>
          <w:rFonts w:ascii="Times New Roman" w:hAnsi="Times New Roman" w:cs="Times New Roman"/>
          <w:sz w:val="20"/>
          <w:szCs w:val="20"/>
        </w:rPr>
        <w:t xml:space="preserve">The network could configure the UE to record any ML model switches (due to performance reasons or otherwise) for a given source/target cell pair. This information could be recorded and shared with the other UE(s) who might have the same HO. </w:t>
      </w:r>
      <w:r w:rsidRPr="002F0178">
        <w:rPr>
          <w:rFonts w:ascii="Times New Roman" w:hAnsi="Times New Roman" w:cs="Times New Roman"/>
          <w:sz w:val="20"/>
          <w:szCs w:val="20"/>
        </w:rPr>
        <w:t xml:space="preserve">Benefit from the approach is that there is a harmonized way in which UE(s) can benefit from understanding how the </w:t>
      </w:r>
      <w:r>
        <w:rPr>
          <w:rFonts w:ascii="Times New Roman" w:hAnsi="Times New Roman" w:cs="Times New Roman"/>
          <w:sz w:val="20"/>
          <w:szCs w:val="20"/>
        </w:rPr>
        <w:t>ML functionality</w:t>
      </w:r>
      <w:r w:rsidRPr="002F0178">
        <w:rPr>
          <w:rFonts w:ascii="Times New Roman" w:hAnsi="Times New Roman" w:cs="Times New Roman"/>
          <w:sz w:val="20"/>
          <w:szCs w:val="20"/>
        </w:rPr>
        <w:t xml:space="preserve"> switching between source and target cell could be optimally accomplished. </w:t>
      </w:r>
      <w:r>
        <w:rPr>
          <w:rFonts w:ascii="Times New Roman" w:hAnsi="Times New Roman" w:cs="Times New Roman"/>
          <w:sz w:val="20"/>
          <w:szCs w:val="20"/>
        </w:rPr>
        <w:t>Optionally, i</w:t>
      </w:r>
      <w:r w:rsidRPr="002F0178">
        <w:rPr>
          <w:rFonts w:ascii="Times New Roman" w:hAnsi="Times New Roman" w:cs="Times New Roman"/>
          <w:sz w:val="20"/>
          <w:szCs w:val="20"/>
        </w:rPr>
        <w:t>f there is a Model ID that can be tracked, then further ML model switches from UE implementation perspective can be tracked and used by UE(s) optimizing the ML performance.</w:t>
      </w:r>
    </w:p>
    <w:p w14:paraId="3BE7E9D1" w14:textId="165AB43F" w:rsidR="00745A5D" w:rsidRDefault="00745A5D" w:rsidP="00745A5D">
      <w:pPr>
        <w:spacing w:after="0"/>
        <w:jc w:val="both"/>
      </w:pPr>
      <w:r w:rsidRPr="00701FD6">
        <w:rPr>
          <w:b/>
        </w:rPr>
        <w:t xml:space="preserve">Observation </w:t>
      </w:r>
      <w:r w:rsidR="009A06A4">
        <w:rPr>
          <w:b/>
        </w:rPr>
        <w:t>18</w:t>
      </w:r>
      <w:r w:rsidRPr="00962281">
        <w:t xml:space="preserve">: </w:t>
      </w:r>
      <w:r w:rsidR="00F22F2A">
        <w:t>UEs could benefit mutually from sharing their experience of ML functionality during HO preparation/execution window</w:t>
      </w:r>
      <w:r w:rsidRPr="00962281">
        <w:t>.</w:t>
      </w:r>
    </w:p>
    <w:p w14:paraId="614D82FD" w14:textId="77777777" w:rsidR="00D45D77" w:rsidRPr="00745A5D" w:rsidRDefault="00D45D77" w:rsidP="000967EF">
      <w:pPr>
        <w:spacing w:after="0"/>
        <w:jc w:val="both"/>
      </w:pPr>
    </w:p>
    <w:p w14:paraId="3B20ACF6" w14:textId="3B6FEEB6" w:rsidR="000204D7" w:rsidRPr="004E6A46" w:rsidRDefault="000967EF" w:rsidP="005A0252">
      <w:pPr>
        <w:jc w:val="both"/>
        <w:rPr>
          <w:b/>
          <w:sz w:val="24"/>
          <w:szCs w:val="24"/>
        </w:rPr>
      </w:pPr>
      <w:r w:rsidRPr="00701FD6">
        <w:rPr>
          <w:b/>
        </w:rPr>
        <w:t xml:space="preserve">Proposal </w:t>
      </w:r>
      <w:r w:rsidR="000F521A">
        <w:rPr>
          <w:b/>
        </w:rPr>
        <w:t>2</w:t>
      </w:r>
      <w:r w:rsidR="00CD0C7A">
        <w:rPr>
          <w:b/>
        </w:rPr>
        <w:t>0</w:t>
      </w:r>
      <w:r w:rsidRPr="00701FD6">
        <w:rPr>
          <w:b/>
        </w:rPr>
        <w:t>:</w:t>
      </w:r>
      <w:r w:rsidRPr="0072183C">
        <w:rPr>
          <w:b/>
        </w:rPr>
        <w:t xml:space="preserve"> RAN2 to study </w:t>
      </w:r>
      <w:r w:rsidR="00F22F2A">
        <w:rPr>
          <w:b/>
        </w:rPr>
        <w:t xml:space="preserve">impact of </w:t>
      </w:r>
      <w:r w:rsidR="003D0AE0">
        <w:rPr>
          <w:b/>
        </w:rPr>
        <w:t xml:space="preserve">UE </w:t>
      </w:r>
      <w:r w:rsidR="00F22F2A">
        <w:rPr>
          <w:b/>
        </w:rPr>
        <w:t>mobility to the continuity of</w:t>
      </w:r>
      <w:r w:rsidRPr="0072183C">
        <w:rPr>
          <w:b/>
        </w:rPr>
        <w:t xml:space="preserve"> ML</w:t>
      </w:r>
      <w:r w:rsidR="00F22F2A">
        <w:rPr>
          <w:b/>
        </w:rPr>
        <w:t xml:space="preserve"> </w:t>
      </w:r>
      <w:r w:rsidRPr="0072183C">
        <w:rPr>
          <w:b/>
        </w:rPr>
        <w:t>enabled features</w:t>
      </w:r>
      <w:r w:rsidR="003D0AE0">
        <w:rPr>
          <w:b/>
        </w:rPr>
        <w:t xml:space="preserve"> during HO</w:t>
      </w:r>
      <w:r w:rsidRPr="0072183C">
        <w:rPr>
          <w:b/>
        </w:rPr>
        <w:t>.</w:t>
      </w:r>
    </w:p>
    <w:p w14:paraId="69B7B8E6" w14:textId="461EE224" w:rsidR="009339CB" w:rsidRPr="006E13D1" w:rsidRDefault="009339CB" w:rsidP="00AE375E">
      <w:pPr>
        <w:pStyle w:val="Heading1"/>
        <w:numPr>
          <w:ilvl w:val="0"/>
          <w:numId w:val="1"/>
        </w:numPr>
      </w:pPr>
      <w:r>
        <w:t>Conclusion</w:t>
      </w:r>
    </w:p>
    <w:p w14:paraId="306FDE6E" w14:textId="2E80A493" w:rsidR="00736BE8" w:rsidRDefault="002B424C" w:rsidP="00327574">
      <w:pPr>
        <w:jc w:val="both"/>
      </w:pPr>
      <w:r w:rsidRPr="004E6A46">
        <w:t xml:space="preserve">In this contribution we have </w:t>
      </w:r>
      <w:r w:rsidR="007C7B2D">
        <w:t xml:space="preserve">discussed </w:t>
      </w:r>
      <w:r w:rsidR="00DC227A">
        <w:t>signalling an</w:t>
      </w:r>
      <w:r w:rsidR="00895AD4">
        <w:t>d</w:t>
      </w:r>
      <w:r w:rsidR="00C1336B">
        <w:t xml:space="preserve"> </w:t>
      </w:r>
      <w:r w:rsidR="00660936">
        <w:t xml:space="preserve">procedures for </w:t>
      </w:r>
      <w:r w:rsidR="00596B55">
        <w:t>performance monitoring</w:t>
      </w:r>
      <w:r w:rsidR="009F1EC0">
        <w:t xml:space="preserve"> and </w:t>
      </w:r>
      <w:r w:rsidR="0002641A">
        <w:t xml:space="preserve">other related LCM operations for </w:t>
      </w:r>
      <w:r w:rsidR="00A01B33">
        <w:t>functionality-based LCM.</w:t>
      </w:r>
      <w:r w:rsidR="00555475">
        <w:t xml:space="preserve"> We discussed </w:t>
      </w:r>
      <w:r w:rsidR="005220F7">
        <w:t xml:space="preserve">performance monitoring </w:t>
      </w:r>
      <w:r w:rsidR="00555475">
        <w:t>signaling aspects</w:t>
      </w:r>
      <w:r w:rsidR="00224A6D">
        <w:t>.</w:t>
      </w:r>
      <w:r w:rsidR="00CD4BCC">
        <w:t xml:space="preserve"> </w:t>
      </w:r>
      <w:r w:rsidR="006E5217">
        <w:t>We also discussed</w:t>
      </w:r>
      <w:r w:rsidR="00C6728B">
        <w:t xml:space="preserve"> signalling and procedures related to update,</w:t>
      </w:r>
      <w:r w:rsidR="00224A6D">
        <w:t xml:space="preserve"> alignment procedure,</w:t>
      </w:r>
      <w:r w:rsidR="00C6728B">
        <w:t xml:space="preserve"> handling of sub-use cases (ML-enabled features) during hand over</w:t>
      </w:r>
      <w:r w:rsidR="00DF5F32">
        <w:t>.</w:t>
      </w:r>
    </w:p>
    <w:p w14:paraId="0A776DAA" w14:textId="1FA8561A" w:rsidR="00245957" w:rsidRDefault="00940515" w:rsidP="00BD2A01">
      <w:pPr>
        <w:jc w:val="both"/>
      </w:pPr>
      <w:r w:rsidRPr="004E6A46">
        <w:t>Based on t</w:t>
      </w:r>
      <w:r w:rsidR="00245957" w:rsidRPr="004E6A46">
        <w:t>he</w:t>
      </w:r>
      <w:r w:rsidR="00C2562D" w:rsidRPr="004E6A46">
        <w:t xml:space="preserve"> discussion, the</w:t>
      </w:r>
      <w:r w:rsidR="00245957" w:rsidRPr="004E6A46">
        <w:t xml:space="preserve"> following observations are made:</w:t>
      </w:r>
    </w:p>
    <w:p w14:paraId="04716357" w14:textId="245E608C" w:rsidR="007235C3" w:rsidRDefault="007235C3" w:rsidP="007235C3">
      <w:pPr>
        <w:spacing w:before="240" w:after="60"/>
        <w:jc w:val="both"/>
        <w:rPr>
          <w:lang w:val="en-US"/>
        </w:rPr>
      </w:pPr>
      <w:r>
        <w:rPr>
          <w:b/>
          <w:bCs/>
          <w:lang w:val="en-US"/>
        </w:rPr>
        <w:t xml:space="preserve">Observation 1: </w:t>
      </w:r>
      <w:r>
        <w:rPr>
          <w:lang w:val="en-US"/>
        </w:rPr>
        <w:t>After functionality initialization and configuration, other LCM purposes, such as activation, inference, monitoring, deactivation, switching operations can be performed.</w:t>
      </w:r>
    </w:p>
    <w:p w14:paraId="0CFCA506" w14:textId="77777777" w:rsidR="007235C3" w:rsidRPr="00231C0B" w:rsidRDefault="007235C3" w:rsidP="007235C3">
      <w:pPr>
        <w:spacing w:before="240" w:after="60"/>
        <w:jc w:val="both"/>
        <w:rPr>
          <w:lang w:val="en-US"/>
        </w:rPr>
      </w:pPr>
      <w:r>
        <w:rPr>
          <w:b/>
          <w:bCs/>
        </w:rPr>
        <w:lastRenderedPageBreak/>
        <w:t xml:space="preserve">Observation 2: </w:t>
      </w:r>
      <w:r w:rsidRPr="00231C0B">
        <w:t>T</w:t>
      </w:r>
      <w:r w:rsidRPr="00231C0B">
        <w:rPr>
          <w:lang w:val="en-US"/>
        </w:rPr>
        <w:t>he UE could be configured to perform ML inference</w:t>
      </w:r>
      <w:r w:rsidRPr="00231C0B">
        <w:t xml:space="preserve"> or model training</w:t>
      </w:r>
      <w:r w:rsidRPr="00231C0B">
        <w:rPr>
          <w:lang w:val="en-US"/>
        </w:rPr>
        <w:t xml:space="preserve"> based on </w:t>
      </w:r>
      <w:proofErr w:type="gramStart"/>
      <w:r w:rsidRPr="00231C0B">
        <w:rPr>
          <w:lang w:val="en-US"/>
        </w:rPr>
        <w:t xml:space="preserve">functionality </w:t>
      </w:r>
      <w:r>
        <w:rPr>
          <w:lang w:val="en-US"/>
        </w:rPr>
        <w:t xml:space="preserve"> </w:t>
      </w:r>
      <w:r w:rsidRPr="00231C0B">
        <w:rPr>
          <w:lang w:val="en-US"/>
        </w:rPr>
        <w:t>configured</w:t>
      </w:r>
      <w:proofErr w:type="gramEnd"/>
      <w:r w:rsidRPr="00231C0B">
        <w:rPr>
          <w:lang w:val="en-US"/>
        </w:rPr>
        <w:t xml:space="preserve"> by NW. </w:t>
      </w:r>
    </w:p>
    <w:p w14:paraId="5353954B" w14:textId="77777777" w:rsidR="007235C3" w:rsidRDefault="007235C3" w:rsidP="007235C3">
      <w:pPr>
        <w:spacing w:before="240" w:after="60"/>
        <w:jc w:val="both"/>
        <w:rPr>
          <w:lang w:val="en-US"/>
        </w:rPr>
      </w:pPr>
      <w:r w:rsidRPr="00231C0B">
        <w:rPr>
          <w:b/>
          <w:bCs/>
          <w:lang w:val="en-US"/>
        </w:rPr>
        <w:t>Observation</w:t>
      </w:r>
      <w:r>
        <w:rPr>
          <w:b/>
          <w:bCs/>
          <w:lang w:val="en-US"/>
        </w:rPr>
        <w:t xml:space="preserve"> 3</w:t>
      </w:r>
      <w:r>
        <w:rPr>
          <w:lang w:val="en-US"/>
        </w:rPr>
        <w:t>: The signaling procedure for each LCM operations can have alternative options which requires further study.</w:t>
      </w:r>
    </w:p>
    <w:p w14:paraId="6EE2673F" w14:textId="48934E57" w:rsidR="00AF11E6" w:rsidRDefault="007235C3" w:rsidP="007235C3">
      <w:pPr>
        <w:jc w:val="both"/>
        <w:rPr>
          <w:lang w:val="en-US"/>
        </w:rPr>
      </w:pPr>
      <w:r w:rsidRPr="00231C0B">
        <w:rPr>
          <w:b/>
          <w:bCs/>
          <w:lang w:val="en-US"/>
        </w:rPr>
        <w:t>Observation</w:t>
      </w:r>
      <w:r>
        <w:rPr>
          <w:b/>
          <w:bCs/>
          <w:lang w:val="en-US"/>
        </w:rPr>
        <w:t xml:space="preserve"> 4</w:t>
      </w:r>
      <w:r>
        <w:rPr>
          <w:lang w:val="en-US"/>
        </w:rPr>
        <w:t>: The sequence of monitoring may or may not be performed parallelly with inference operation.</w:t>
      </w:r>
    </w:p>
    <w:p w14:paraId="57EB6876" w14:textId="77777777" w:rsidR="001F35EA" w:rsidRDefault="001F35EA" w:rsidP="001F35EA">
      <w:pPr>
        <w:spacing w:before="240" w:after="60"/>
        <w:jc w:val="both"/>
        <w:rPr>
          <w:b/>
          <w:lang w:val="en-US"/>
        </w:rPr>
      </w:pPr>
      <w:r w:rsidRPr="007101F2">
        <w:rPr>
          <w:b/>
          <w:bCs/>
          <w:lang w:val="en-US"/>
        </w:rPr>
        <w:t xml:space="preserve">Observation </w:t>
      </w:r>
      <w:r>
        <w:rPr>
          <w:b/>
          <w:bCs/>
          <w:lang w:val="en-US"/>
        </w:rPr>
        <w:t>5</w:t>
      </w:r>
      <w:r w:rsidRPr="007101F2">
        <w:rPr>
          <w:b/>
          <w:bCs/>
          <w:lang w:val="en-US"/>
        </w:rPr>
        <w:t>:</w:t>
      </w:r>
      <w:r w:rsidRPr="007101F2">
        <w:rPr>
          <w:b/>
          <w:lang w:val="en-US"/>
        </w:rPr>
        <w:t xml:space="preserve"> </w:t>
      </w:r>
      <w:r w:rsidRPr="006E563C">
        <w:rPr>
          <w:bCs/>
          <w:lang w:val="en-US"/>
        </w:rPr>
        <w:t>UE-autonomous options cannot be assumed to be used for functionality activation, deactivation and switching operations.</w:t>
      </w:r>
      <w:r w:rsidRPr="006E563C" w:rsidDel="00D06DC0">
        <w:rPr>
          <w:bCs/>
          <w:lang w:val="en-US"/>
        </w:rPr>
        <w:t xml:space="preserve"> </w:t>
      </w:r>
    </w:p>
    <w:p w14:paraId="0776A97A" w14:textId="77777777" w:rsidR="00D407CD" w:rsidRDefault="00D407CD" w:rsidP="00D407CD">
      <w:pPr>
        <w:spacing w:before="240" w:after="60"/>
        <w:jc w:val="both"/>
        <w:rPr>
          <w:lang w:val="en-US"/>
        </w:rPr>
      </w:pPr>
      <w:r>
        <w:rPr>
          <w:b/>
          <w:bCs/>
          <w:lang w:val="en-US"/>
        </w:rPr>
        <w:t xml:space="preserve">Observation 6: </w:t>
      </w:r>
      <w:r>
        <w:rPr>
          <w:lang w:val="en-US"/>
        </w:rPr>
        <w:t xml:space="preserve">In two-sided </w:t>
      </w:r>
      <w:proofErr w:type="gramStart"/>
      <w:r>
        <w:rPr>
          <w:lang w:val="en-US"/>
        </w:rPr>
        <w:t>functionality based</w:t>
      </w:r>
      <w:proofErr w:type="gramEnd"/>
      <w:r>
        <w:rPr>
          <w:lang w:val="en-US"/>
        </w:rPr>
        <w:t xml:space="preserve"> LCM, functionality pairing initiation and model identification are required. </w:t>
      </w:r>
    </w:p>
    <w:p w14:paraId="6E505900" w14:textId="77777777" w:rsidR="00D407CD" w:rsidRDefault="00D407CD" w:rsidP="00D407CD">
      <w:pPr>
        <w:spacing w:before="240" w:after="60"/>
        <w:jc w:val="both"/>
        <w:rPr>
          <w:lang w:val="en-US"/>
        </w:rPr>
      </w:pPr>
      <w:r w:rsidRPr="00231C0B">
        <w:rPr>
          <w:b/>
          <w:bCs/>
          <w:lang w:val="en-US"/>
        </w:rPr>
        <w:t>Observation</w:t>
      </w:r>
      <w:r>
        <w:rPr>
          <w:b/>
          <w:bCs/>
          <w:lang w:val="en-US"/>
        </w:rPr>
        <w:t xml:space="preserve"> 7</w:t>
      </w:r>
      <w:r>
        <w:rPr>
          <w:lang w:val="en-US"/>
        </w:rPr>
        <w:t>: In Rel-18 AI/ML NR study, Figure 2.1-2 is the baseline signaling for LCM operations for channel state information (CSI) compression use case.</w:t>
      </w:r>
    </w:p>
    <w:p w14:paraId="7C94566A" w14:textId="77777777" w:rsidR="002A628B" w:rsidRDefault="002A628B" w:rsidP="002A628B">
      <w:pPr>
        <w:jc w:val="both"/>
      </w:pPr>
      <w:r w:rsidRPr="005F4F74">
        <w:rPr>
          <w:b/>
        </w:rPr>
        <w:t xml:space="preserve">Observation </w:t>
      </w:r>
      <w:r>
        <w:rPr>
          <w:b/>
        </w:rPr>
        <w:t>8</w:t>
      </w:r>
      <w:r w:rsidRPr="005F4F74">
        <w:rPr>
          <w:b/>
        </w:rPr>
        <w:t xml:space="preserve">: </w:t>
      </w:r>
      <w:r w:rsidRPr="00EE3948">
        <w:t xml:space="preserve">Network should be able to directly monitor the performance of a given active </w:t>
      </w:r>
      <w:r>
        <w:t>f</w:t>
      </w:r>
      <w:r w:rsidRPr="00EE3948">
        <w:t xml:space="preserve">unctionality and recommend to the UE actions to mitigate </w:t>
      </w:r>
      <w:r>
        <w:t>potential performance degradation cases</w:t>
      </w:r>
      <w:r w:rsidRPr="00EE3948">
        <w:t>.</w:t>
      </w:r>
    </w:p>
    <w:p w14:paraId="4DEA0C3E" w14:textId="77777777" w:rsidR="00192578" w:rsidRDefault="00192578" w:rsidP="00192578">
      <w:pPr>
        <w:spacing w:before="240" w:after="60"/>
        <w:jc w:val="both"/>
      </w:pPr>
      <w:r w:rsidRPr="005B11BB">
        <w:rPr>
          <w:b/>
          <w:bCs/>
        </w:rPr>
        <w:t>Observation</w:t>
      </w:r>
      <w:r>
        <w:rPr>
          <w:b/>
          <w:bCs/>
        </w:rPr>
        <w:t xml:space="preserve"> 9</w:t>
      </w:r>
      <w:r w:rsidRPr="005B11BB">
        <w:rPr>
          <w:b/>
          <w:bCs/>
        </w:rPr>
        <w:t>:</w:t>
      </w:r>
      <w:r>
        <w:t xml:space="preserve"> The UE-side functionality performance monitoring by the network allows for more relaxation in terms of latency requirements compared model-based monitoring procedures.</w:t>
      </w:r>
    </w:p>
    <w:p w14:paraId="053724DD" w14:textId="77777777" w:rsidR="00AC6D64" w:rsidRPr="006E563C" w:rsidRDefault="00AC6D64" w:rsidP="00AC6D64">
      <w:pPr>
        <w:overflowPunct w:val="0"/>
        <w:autoSpaceDE w:val="0"/>
        <w:autoSpaceDN w:val="0"/>
        <w:adjustRightInd w:val="0"/>
        <w:jc w:val="both"/>
        <w:textAlignment w:val="baseline"/>
        <w:rPr>
          <w:rFonts w:eastAsia="Calibri"/>
        </w:rPr>
      </w:pPr>
      <w:r>
        <w:rPr>
          <w:rFonts w:eastAsia="SimSun"/>
          <w:b/>
          <w:bCs/>
        </w:rPr>
        <w:t>Observation</w:t>
      </w:r>
      <w:r w:rsidRPr="00FC339D">
        <w:rPr>
          <w:rFonts w:eastAsia="SimSun"/>
          <w:b/>
          <w:bCs/>
        </w:rPr>
        <w:t xml:space="preserve"> </w:t>
      </w:r>
      <w:r>
        <w:rPr>
          <w:rFonts w:eastAsia="SimSun"/>
          <w:b/>
          <w:bCs/>
        </w:rPr>
        <w:t>10</w:t>
      </w:r>
      <w:r w:rsidRPr="00FC339D">
        <w:rPr>
          <w:rFonts w:eastAsia="Calibri"/>
          <w:b/>
          <w:bCs/>
        </w:rPr>
        <w:t xml:space="preserve">: </w:t>
      </w:r>
      <w:r w:rsidRPr="006E563C">
        <w:rPr>
          <w:rFonts w:eastAsia="Calibri"/>
        </w:rPr>
        <w:t xml:space="preserve">For UE-sided BM-Case1 or BM-Case2, for any functionality activated towards the UE, the gNB shall be able to configure the functionality performance monitoring at the UE side. </w:t>
      </w:r>
    </w:p>
    <w:p w14:paraId="2F8DF114" w14:textId="77777777" w:rsidR="00AC6D64" w:rsidRPr="006E563C" w:rsidRDefault="00AC6D64" w:rsidP="00AC6D64">
      <w:pPr>
        <w:pStyle w:val="ListParagraph"/>
        <w:numPr>
          <w:ilvl w:val="0"/>
          <w:numId w:val="27"/>
        </w:numPr>
        <w:overflowPunct w:val="0"/>
        <w:autoSpaceDE w:val="0"/>
        <w:autoSpaceDN w:val="0"/>
        <w:adjustRightInd w:val="0"/>
        <w:contextualSpacing/>
        <w:jc w:val="both"/>
        <w:textAlignment w:val="baseline"/>
        <w:rPr>
          <w:rFonts w:ascii="Times New Roman" w:hAnsi="Times New Roman" w:cs="Times New Roman"/>
          <w:sz w:val="20"/>
          <w:szCs w:val="20"/>
        </w:rPr>
      </w:pPr>
      <w:r w:rsidRPr="006E563C">
        <w:rPr>
          <w:rFonts w:ascii="Times New Roman" w:hAnsi="Times New Roman" w:cs="Times New Roman"/>
          <w:sz w:val="20"/>
          <w:szCs w:val="20"/>
        </w:rPr>
        <w:t xml:space="preserve">A dedicated beam measurement and reporting configuration that enables measurement and reporting of full/partial Set A (associated with a given functionality) can be used to enable performance monitoring at the UE side. </w:t>
      </w:r>
    </w:p>
    <w:p w14:paraId="736647FB" w14:textId="77777777" w:rsidR="00AC6D64" w:rsidRPr="006E563C" w:rsidRDefault="00AC6D64" w:rsidP="00AC6D64">
      <w:pPr>
        <w:pStyle w:val="ListParagraph"/>
        <w:numPr>
          <w:ilvl w:val="0"/>
          <w:numId w:val="27"/>
        </w:numPr>
        <w:overflowPunct w:val="0"/>
        <w:autoSpaceDE w:val="0"/>
        <w:autoSpaceDN w:val="0"/>
        <w:adjustRightInd w:val="0"/>
        <w:contextualSpacing/>
        <w:jc w:val="both"/>
        <w:textAlignment w:val="baseline"/>
        <w:rPr>
          <w:rFonts w:ascii="Times New Roman" w:hAnsi="Times New Roman" w:cs="Times New Roman"/>
          <w:sz w:val="20"/>
          <w:szCs w:val="20"/>
        </w:rPr>
      </w:pPr>
      <w:r w:rsidRPr="006E563C">
        <w:rPr>
          <w:rFonts w:ascii="Times New Roman" w:hAnsi="Times New Roman" w:cs="Times New Roman"/>
          <w:sz w:val="20"/>
          <w:szCs w:val="20"/>
        </w:rPr>
        <w:t xml:space="preserve"> The gNB might configure the UE to perform monitoring based on the conditions with respect to functionality.</w:t>
      </w:r>
    </w:p>
    <w:p w14:paraId="35E45F78" w14:textId="77777777" w:rsidR="00AC6D64" w:rsidRPr="006E563C" w:rsidRDefault="00AC6D64" w:rsidP="00AC6D64">
      <w:pPr>
        <w:pStyle w:val="ListParagraph"/>
        <w:numPr>
          <w:ilvl w:val="0"/>
          <w:numId w:val="27"/>
        </w:numPr>
        <w:overflowPunct w:val="0"/>
        <w:autoSpaceDE w:val="0"/>
        <w:autoSpaceDN w:val="0"/>
        <w:adjustRightInd w:val="0"/>
        <w:contextualSpacing/>
        <w:jc w:val="both"/>
        <w:textAlignment w:val="baseline"/>
        <w:rPr>
          <w:rFonts w:ascii="Times New Roman" w:hAnsi="Times New Roman" w:cs="Times New Roman"/>
          <w:sz w:val="20"/>
          <w:szCs w:val="20"/>
        </w:rPr>
      </w:pPr>
      <w:r w:rsidRPr="006E563C">
        <w:rPr>
          <w:rFonts w:ascii="Times New Roman" w:hAnsi="Times New Roman" w:cs="Times New Roman"/>
          <w:sz w:val="20"/>
          <w:szCs w:val="20"/>
        </w:rPr>
        <w:t xml:space="preserve">The UE may consider a performance monitoring KPI (Top-K/1 beam accuracy) with gNB configured threshold to determine functionality failures of the activated functionality. </w:t>
      </w:r>
    </w:p>
    <w:p w14:paraId="152F5F08" w14:textId="77777777" w:rsidR="00AC6D64" w:rsidRPr="006E563C" w:rsidRDefault="00AC6D64" w:rsidP="00AC6D64">
      <w:pPr>
        <w:pStyle w:val="ListParagraph"/>
        <w:numPr>
          <w:ilvl w:val="1"/>
          <w:numId w:val="27"/>
        </w:numPr>
        <w:overflowPunct w:val="0"/>
        <w:autoSpaceDE w:val="0"/>
        <w:autoSpaceDN w:val="0"/>
        <w:adjustRightInd w:val="0"/>
        <w:contextualSpacing/>
        <w:jc w:val="both"/>
        <w:textAlignment w:val="baseline"/>
        <w:rPr>
          <w:rFonts w:ascii="Times New Roman" w:hAnsi="Times New Roman" w:cs="Times New Roman"/>
          <w:sz w:val="20"/>
          <w:szCs w:val="20"/>
        </w:rPr>
      </w:pPr>
      <w:r w:rsidRPr="006E563C">
        <w:rPr>
          <w:rFonts w:ascii="Times New Roman" w:hAnsi="Times New Roman" w:cs="Times New Roman"/>
          <w:sz w:val="20"/>
          <w:szCs w:val="20"/>
        </w:rPr>
        <w:t xml:space="preserve">further study the framework of functionality failures detection for an activated functionality  </w:t>
      </w:r>
    </w:p>
    <w:p w14:paraId="555D609D" w14:textId="77777777" w:rsidR="00AC6D64" w:rsidRPr="006E563C" w:rsidRDefault="00AC6D64" w:rsidP="00AC6D64">
      <w:pPr>
        <w:pStyle w:val="ListParagraph"/>
        <w:numPr>
          <w:ilvl w:val="1"/>
          <w:numId w:val="27"/>
        </w:numPr>
        <w:overflowPunct w:val="0"/>
        <w:autoSpaceDE w:val="0"/>
        <w:autoSpaceDN w:val="0"/>
        <w:adjustRightInd w:val="0"/>
        <w:contextualSpacing/>
        <w:jc w:val="both"/>
        <w:textAlignment w:val="baseline"/>
      </w:pPr>
      <w:r w:rsidRPr="006E563C">
        <w:rPr>
          <w:rFonts w:ascii="Times New Roman" w:hAnsi="Times New Roman" w:cs="Times New Roman"/>
          <w:sz w:val="20"/>
          <w:szCs w:val="20"/>
        </w:rPr>
        <w:t>further study the reporting framework for functionality failures.</w:t>
      </w:r>
    </w:p>
    <w:p w14:paraId="7A505567" w14:textId="00C1B785" w:rsidR="00AC6D64" w:rsidRPr="006E563C" w:rsidDel="002C6A51" w:rsidRDefault="00AC6D64" w:rsidP="00AC6D64">
      <w:pPr>
        <w:pStyle w:val="ListParagraph"/>
        <w:numPr>
          <w:ilvl w:val="0"/>
          <w:numId w:val="27"/>
        </w:numPr>
        <w:overflowPunct w:val="0"/>
        <w:autoSpaceDE w:val="0"/>
        <w:autoSpaceDN w:val="0"/>
        <w:adjustRightInd w:val="0"/>
        <w:contextualSpacing/>
        <w:jc w:val="both"/>
        <w:textAlignment w:val="baseline"/>
      </w:pPr>
      <w:r w:rsidRPr="006E563C">
        <w:rPr>
          <w:rFonts w:ascii="Times New Roman" w:hAnsi="Times New Roman" w:cs="Times New Roman"/>
          <w:sz w:val="20"/>
          <w:szCs w:val="20"/>
        </w:rPr>
        <w:t>The UE may validate the monitoring condition(s) with respect to functionality whether it is satisfied. FFS: monitoring condition(s) with respect to the functionality/functionalities and validation mechanisms</w:t>
      </w:r>
    </w:p>
    <w:p w14:paraId="7C058BCE" w14:textId="77777777" w:rsidR="00AC6D64" w:rsidRDefault="00AC6D64" w:rsidP="002A628B">
      <w:pPr>
        <w:jc w:val="both"/>
        <w:rPr>
          <w:b/>
          <w:lang w:val="en-US"/>
        </w:rPr>
      </w:pPr>
    </w:p>
    <w:p w14:paraId="3F4E985A" w14:textId="77777777" w:rsidR="00D46D2F" w:rsidRPr="007101F2" w:rsidRDefault="00D46D2F" w:rsidP="00D46D2F">
      <w:pPr>
        <w:jc w:val="both"/>
        <w:rPr>
          <w:b/>
          <w:bCs/>
        </w:rPr>
      </w:pPr>
      <w:r w:rsidRPr="007101F2">
        <w:rPr>
          <w:b/>
          <w:bCs/>
        </w:rPr>
        <w:t>Observation</w:t>
      </w:r>
      <w:r>
        <w:rPr>
          <w:b/>
          <w:bCs/>
        </w:rPr>
        <w:t xml:space="preserve"> 11</w:t>
      </w:r>
      <w:r w:rsidRPr="007101F2">
        <w:rPr>
          <w:b/>
          <w:bCs/>
        </w:rPr>
        <w:t xml:space="preserve">: </w:t>
      </w:r>
      <w:r w:rsidRPr="00143AC9">
        <w:t>It isn’t known to what extend model updates will create new, unique, models that could exponentially increase the number of models in parallel use.</w:t>
      </w:r>
    </w:p>
    <w:p w14:paraId="45377C2D" w14:textId="77777777" w:rsidR="00D46D2F" w:rsidRPr="00143AC9" w:rsidRDefault="00D46D2F" w:rsidP="00D46D2F">
      <w:pPr>
        <w:jc w:val="both"/>
      </w:pPr>
      <w:r w:rsidRPr="007101F2">
        <w:rPr>
          <w:b/>
          <w:bCs/>
        </w:rPr>
        <w:t>Observation</w:t>
      </w:r>
      <w:r>
        <w:rPr>
          <w:b/>
          <w:bCs/>
        </w:rPr>
        <w:t xml:space="preserve"> 12</w:t>
      </w:r>
      <w:r w:rsidRPr="007101F2">
        <w:rPr>
          <w:b/>
          <w:bCs/>
        </w:rPr>
        <w:t xml:space="preserve">: </w:t>
      </w:r>
      <w:r w:rsidRPr="00143AC9">
        <w:t>The monitoring feedback from one or more UEs could be considered in aggregate to determine the nature of a model’s overall performance and whether a model update should be triggered.</w:t>
      </w:r>
    </w:p>
    <w:p w14:paraId="5D2AB04D" w14:textId="77777777" w:rsidR="00646F27" w:rsidRPr="00180A42" w:rsidRDefault="00646F27" w:rsidP="00646F27">
      <w:pPr>
        <w:jc w:val="both"/>
        <w:rPr>
          <w:b/>
          <w:bCs/>
        </w:rPr>
      </w:pPr>
      <w:r w:rsidRPr="00180A42">
        <w:rPr>
          <w:b/>
          <w:bCs/>
        </w:rPr>
        <w:t>Observation</w:t>
      </w:r>
      <w:r>
        <w:rPr>
          <w:b/>
          <w:bCs/>
        </w:rPr>
        <w:t xml:space="preserve"> 13</w:t>
      </w:r>
      <w:r w:rsidRPr="00180A42">
        <w:rPr>
          <w:b/>
          <w:bCs/>
        </w:rPr>
        <w:t xml:space="preserve">: </w:t>
      </w:r>
      <w:r w:rsidRPr="00BA6D1B">
        <w:t>The required information associated with a model update and the model update procedure is not yet well-defined.</w:t>
      </w:r>
    </w:p>
    <w:p w14:paraId="5CEA1E12" w14:textId="77777777" w:rsidR="00E85770" w:rsidRPr="00143AC9" w:rsidRDefault="00E85770" w:rsidP="00E85770">
      <w:pPr>
        <w:jc w:val="both"/>
        <w:rPr>
          <w:bCs/>
          <w:lang w:val="en-US"/>
        </w:rPr>
      </w:pPr>
      <w:r w:rsidRPr="00C6045C">
        <w:rPr>
          <w:b/>
          <w:lang w:val="en-US"/>
        </w:rPr>
        <w:t>Observation</w:t>
      </w:r>
      <w:r>
        <w:rPr>
          <w:b/>
          <w:bCs/>
          <w:lang w:val="en-US"/>
        </w:rPr>
        <w:t xml:space="preserve"> </w:t>
      </w:r>
      <w:r>
        <w:rPr>
          <w:b/>
          <w:lang w:val="en-US"/>
        </w:rPr>
        <w:t>14</w:t>
      </w:r>
      <w:r w:rsidRPr="00C6045C">
        <w:rPr>
          <w:b/>
          <w:lang w:val="en-US"/>
        </w:rPr>
        <w:t xml:space="preserve">: </w:t>
      </w:r>
      <w:r w:rsidRPr="00143AC9">
        <w:rPr>
          <w:bCs/>
          <w:lang w:val="en-US"/>
        </w:rPr>
        <w:t>The list of the purposes associated with the different meta information suggested in RAN2 Open issue 6 [RAN2#121bis-e] can be exhaustive, and this could make further RAN2 study difficult or even impossible to carry out.</w:t>
      </w:r>
    </w:p>
    <w:p w14:paraId="15276F28" w14:textId="77777777" w:rsidR="006427B8" w:rsidRPr="00E753F2" w:rsidRDefault="006427B8" w:rsidP="006427B8">
      <w:pPr>
        <w:jc w:val="both"/>
        <w:rPr>
          <w:bCs/>
        </w:rPr>
      </w:pPr>
      <w:r w:rsidRPr="00231C0B">
        <w:rPr>
          <w:b/>
        </w:rPr>
        <w:t>Observation</w:t>
      </w:r>
      <w:r>
        <w:rPr>
          <w:b/>
        </w:rPr>
        <w:t xml:space="preserve"> 15</w:t>
      </w:r>
      <w:r>
        <w:rPr>
          <w:bCs/>
        </w:rPr>
        <w:t>: A</w:t>
      </w:r>
      <w:r w:rsidRPr="00E753F2">
        <w:rPr>
          <w:bCs/>
        </w:rPr>
        <w:t xml:space="preserve"> compatibility check of a two-sided model is intended to:</w:t>
      </w:r>
    </w:p>
    <w:p w14:paraId="24E01472" w14:textId="77777777" w:rsidR="006427B8" w:rsidRPr="00934FDF" w:rsidRDefault="006427B8" w:rsidP="006427B8">
      <w:pPr>
        <w:pStyle w:val="ListParagraph"/>
        <w:numPr>
          <w:ilvl w:val="0"/>
          <w:numId w:val="29"/>
        </w:numPr>
        <w:jc w:val="both"/>
      </w:pPr>
      <w:r w:rsidRPr="00231C0B">
        <w:rPr>
          <w:rFonts w:ascii="Times New Roman" w:hAnsi="Times New Roman" w:cs="Times New Roman"/>
          <w:bCs/>
          <w:sz w:val="20"/>
          <w:szCs w:val="20"/>
        </w:rPr>
        <w:t xml:space="preserve">Confirm that parts of the two-sided model are well aligned, i.e., the performance does not degrade below a target threshold, even when the two models are independently managed by their respective vendors. </w:t>
      </w:r>
    </w:p>
    <w:p w14:paraId="437D14C2" w14:textId="77777777" w:rsidR="006427B8" w:rsidRDefault="006427B8" w:rsidP="006427B8">
      <w:pPr>
        <w:pStyle w:val="ListParagraph"/>
        <w:numPr>
          <w:ilvl w:val="0"/>
          <w:numId w:val="29"/>
        </w:numPr>
        <w:jc w:val="both"/>
        <w:rPr>
          <w:rFonts w:ascii="Times New Roman" w:hAnsi="Times New Roman" w:cs="Times New Roman"/>
          <w:bCs/>
          <w:sz w:val="20"/>
          <w:szCs w:val="20"/>
        </w:rPr>
      </w:pPr>
      <w:r w:rsidRPr="00231C0B">
        <w:rPr>
          <w:rFonts w:ascii="Times New Roman" w:hAnsi="Times New Roman" w:cs="Times New Roman"/>
          <w:bCs/>
          <w:sz w:val="20"/>
          <w:szCs w:val="20"/>
        </w:rPr>
        <w:t>Discover when the two parts of the model become incompatible and take corrective actions to re-align the models.</w:t>
      </w:r>
    </w:p>
    <w:p w14:paraId="30922AEC" w14:textId="77777777" w:rsidR="006427B8" w:rsidRDefault="006427B8" w:rsidP="006427B8">
      <w:pPr>
        <w:ind w:left="360"/>
        <w:jc w:val="both"/>
        <w:rPr>
          <w:bCs/>
        </w:rPr>
      </w:pPr>
    </w:p>
    <w:p w14:paraId="72856E68" w14:textId="77777777" w:rsidR="006427B8" w:rsidRDefault="006427B8" w:rsidP="006427B8">
      <w:pPr>
        <w:ind w:left="360"/>
        <w:jc w:val="both"/>
        <w:rPr>
          <w:bCs/>
        </w:rPr>
      </w:pPr>
      <w:r>
        <w:rPr>
          <w:bCs/>
        </w:rPr>
        <w:t>To enable A and B, the following may be considered:</w:t>
      </w:r>
    </w:p>
    <w:p w14:paraId="03E98159" w14:textId="77777777" w:rsidR="006427B8" w:rsidRPr="00934FDF" w:rsidRDefault="006427B8" w:rsidP="006427B8">
      <w:pPr>
        <w:pStyle w:val="ListParagraph"/>
        <w:numPr>
          <w:ilvl w:val="0"/>
          <w:numId w:val="30"/>
        </w:numPr>
        <w:jc w:val="both"/>
      </w:pPr>
      <w:r w:rsidRPr="00231C0B">
        <w:rPr>
          <w:rFonts w:ascii="Times New Roman" w:hAnsi="Times New Roman" w:cs="Times New Roman"/>
          <w:bCs/>
          <w:sz w:val="20"/>
          <w:szCs w:val="20"/>
        </w:rPr>
        <w:t>Tracking the model evolution at each side and proactively triggering a compatibility check (CC) upon conclusion that compatibility may be compromised.</w:t>
      </w:r>
    </w:p>
    <w:p w14:paraId="3013E6A9" w14:textId="77777777" w:rsidR="006427B8" w:rsidRDefault="006427B8" w:rsidP="006427B8">
      <w:pPr>
        <w:pStyle w:val="ListParagraph"/>
        <w:numPr>
          <w:ilvl w:val="0"/>
          <w:numId w:val="30"/>
        </w:numPr>
        <w:jc w:val="both"/>
        <w:rPr>
          <w:rFonts w:ascii="Times New Roman" w:hAnsi="Times New Roman" w:cs="Times New Roman"/>
          <w:bCs/>
          <w:sz w:val="20"/>
          <w:szCs w:val="20"/>
        </w:rPr>
      </w:pPr>
      <w:r w:rsidRPr="00231C0B">
        <w:rPr>
          <w:rFonts w:ascii="Times New Roman" w:hAnsi="Times New Roman" w:cs="Times New Roman"/>
          <w:bCs/>
          <w:sz w:val="20"/>
          <w:szCs w:val="20"/>
        </w:rPr>
        <w:t>Generating and exchanging CC data (CCD) after CC triggering, by either of the two sides, or by both sides simultaneously, upon agreement of a CCD sharing strategy.</w:t>
      </w:r>
    </w:p>
    <w:p w14:paraId="64A4F86A" w14:textId="77777777" w:rsidR="006427B8" w:rsidRPr="00E651CC" w:rsidRDefault="006427B8" w:rsidP="00983B63">
      <w:pPr>
        <w:spacing w:after="0"/>
        <w:jc w:val="both"/>
        <w:rPr>
          <w:b/>
          <w:lang w:val="en-US"/>
        </w:rPr>
      </w:pPr>
    </w:p>
    <w:p w14:paraId="323EFAA8" w14:textId="77777777" w:rsidR="006427B8" w:rsidRDefault="006427B8" w:rsidP="00983B63">
      <w:pPr>
        <w:spacing w:after="0"/>
        <w:jc w:val="both"/>
        <w:rPr>
          <w:b/>
        </w:rPr>
      </w:pPr>
    </w:p>
    <w:p w14:paraId="2B5E0911" w14:textId="77777777" w:rsidR="00983B63" w:rsidRDefault="00983B63" w:rsidP="00983B63">
      <w:pPr>
        <w:spacing w:after="0"/>
        <w:jc w:val="both"/>
      </w:pPr>
      <w:r w:rsidRPr="00701FD6">
        <w:rPr>
          <w:b/>
        </w:rPr>
        <w:t xml:space="preserve">Observation </w:t>
      </w:r>
      <w:r>
        <w:rPr>
          <w:b/>
        </w:rPr>
        <w:t>16</w:t>
      </w:r>
      <w:r w:rsidRPr="00962281">
        <w:t>: Continuation of ML functionality during a HO scenario requires an assessment of gap/mismatch of the ML functionality between the source and target cells.</w:t>
      </w:r>
    </w:p>
    <w:p w14:paraId="38BC1CD2" w14:textId="77777777" w:rsidR="00D46D2F" w:rsidRDefault="00D46D2F" w:rsidP="00270AFA">
      <w:pPr>
        <w:spacing w:after="0"/>
        <w:jc w:val="both"/>
        <w:rPr>
          <w:b/>
        </w:rPr>
      </w:pPr>
    </w:p>
    <w:p w14:paraId="07C65795" w14:textId="01A1D6DA" w:rsidR="00270AFA" w:rsidRPr="00962281" w:rsidRDefault="00270AFA" w:rsidP="00270AFA">
      <w:pPr>
        <w:spacing w:after="0"/>
        <w:jc w:val="both"/>
      </w:pPr>
      <w:r w:rsidRPr="00701FD6">
        <w:rPr>
          <w:b/>
        </w:rPr>
        <w:t xml:space="preserve">Observation </w:t>
      </w:r>
      <w:r>
        <w:rPr>
          <w:b/>
        </w:rPr>
        <w:t>17</w:t>
      </w:r>
      <w:r w:rsidRPr="00962281">
        <w:t xml:space="preserve">: Continuation of ML functionality during a HO scenario </w:t>
      </w:r>
      <w:r>
        <w:t>may impact LCM aspects of data collection, model training and model inference</w:t>
      </w:r>
      <w:r w:rsidRPr="00962281">
        <w:t>.</w:t>
      </w:r>
    </w:p>
    <w:p w14:paraId="2247E322" w14:textId="77777777" w:rsidR="00270AFA" w:rsidRDefault="00270AFA" w:rsidP="001A24B3">
      <w:pPr>
        <w:spacing w:after="0"/>
        <w:jc w:val="both"/>
        <w:rPr>
          <w:b/>
        </w:rPr>
      </w:pPr>
    </w:p>
    <w:p w14:paraId="7EAD600D" w14:textId="22549795" w:rsidR="001A24B3" w:rsidRDefault="001A24B3" w:rsidP="001A24B3">
      <w:pPr>
        <w:spacing w:after="0"/>
        <w:jc w:val="both"/>
      </w:pPr>
      <w:r w:rsidRPr="00701FD6">
        <w:rPr>
          <w:b/>
        </w:rPr>
        <w:t xml:space="preserve">Observation </w:t>
      </w:r>
      <w:r>
        <w:rPr>
          <w:b/>
        </w:rPr>
        <w:t>18</w:t>
      </w:r>
      <w:r w:rsidRPr="00962281">
        <w:t xml:space="preserve">: </w:t>
      </w:r>
      <w:r>
        <w:t>UEs could benefit mutually from sharing their experience of ML functionality during HO preparation/execution window</w:t>
      </w:r>
      <w:r w:rsidRPr="00962281">
        <w:t>.</w:t>
      </w:r>
    </w:p>
    <w:p w14:paraId="3B293CC2" w14:textId="77777777" w:rsidR="001A24B3" w:rsidRPr="00895161" w:rsidRDefault="001A24B3" w:rsidP="002A628B">
      <w:pPr>
        <w:jc w:val="both"/>
        <w:rPr>
          <w:b/>
        </w:rPr>
      </w:pPr>
    </w:p>
    <w:p w14:paraId="1159A5E6" w14:textId="77BAB7E2" w:rsidR="001F35EA" w:rsidRPr="00E651CC" w:rsidRDefault="00F60D5D" w:rsidP="007235C3">
      <w:pPr>
        <w:jc w:val="both"/>
        <w:rPr>
          <w:lang w:val="en-US"/>
        </w:rPr>
      </w:pPr>
      <w:r>
        <w:rPr>
          <w:lang w:val="en-US"/>
        </w:rPr>
        <w:t>Based on the observations, we have the following proposals:</w:t>
      </w:r>
    </w:p>
    <w:p w14:paraId="2F6D0D11" w14:textId="53AAACC1" w:rsidR="00AF11E6" w:rsidRDefault="00AF11E6" w:rsidP="00AF11E6">
      <w:pPr>
        <w:jc w:val="both"/>
      </w:pPr>
      <w:r w:rsidRPr="00231C0B">
        <w:rPr>
          <w:b/>
          <w:bCs/>
        </w:rPr>
        <w:t>Proposal</w:t>
      </w:r>
      <w:r>
        <w:rPr>
          <w:b/>
          <w:bCs/>
        </w:rPr>
        <w:t xml:space="preserve"> 1</w:t>
      </w:r>
      <w:r w:rsidRPr="00231C0B">
        <w:rPr>
          <w:b/>
          <w:bCs/>
        </w:rPr>
        <w:t xml:space="preserve">: RAN2 to define </w:t>
      </w:r>
      <w:r>
        <w:rPr>
          <w:b/>
          <w:bCs/>
        </w:rPr>
        <w:t xml:space="preserve">first </w:t>
      </w:r>
      <w:r w:rsidRPr="00231C0B">
        <w:rPr>
          <w:b/>
          <w:bCs/>
        </w:rPr>
        <w:t xml:space="preserve">functionality activation, deactivation, switching to understand the </w:t>
      </w:r>
      <w:r>
        <w:rPr>
          <w:b/>
          <w:bCs/>
        </w:rPr>
        <w:t xml:space="preserve">corresponding </w:t>
      </w:r>
      <w:r w:rsidRPr="0056541B">
        <w:rPr>
          <w:b/>
          <w:bCs/>
        </w:rPr>
        <w:t>signalling</w:t>
      </w:r>
      <w:r w:rsidRPr="00231C0B">
        <w:rPr>
          <w:b/>
          <w:bCs/>
        </w:rPr>
        <w:t xml:space="preserve"> and procedure</w:t>
      </w:r>
      <w:r>
        <w:rPr>
          <w:b/>
          <w:bCs/>
        </w:rPr>
        <w:t>s</w:t>
      </w:r>
      <w:r w:rsidRPr="00231C0B">
        <w:rPr>
          <w:b/>
          <w:bCs/>
        </w:rPr>
        <w:t xml:space="preserve"> effectively</w:t>
      </w:r>
      <w:r>
        <w:t>.</w:t>
      </w:r>
    </w:p>
    <w:p w14:paraId="674AEEFD" w14:textId="22AA1334" w:rsidR="00B16F3C" w:rsidRDefault="00B16F3C" w:rsidP="00B16F3C">
      <w:pPr>
        <w:spacing w:before="240" w:after="60"/>
        <w:jc w:val="both"/>
        <w:rPr>
          <w:lang w:val="en-US"/>
        </w:rPr>
      </w:pPr>
      <w:r>
        <w:rPr>
          <w:b/>
          <w:bCs/>
          <w:lang w:val="en-US"/>
        </w:rPr>
        <w:t>Proposal 2</w:t>
      </w:r>
      <w:r w:rsidRPr="007101F2">
        <w:rPr>
          <w:b/>
          <w:bCs/>
          <w:lang w:val="en-US"/>
        </w:rPr>
        <w:t>:</w:t>
      </w:r>
      <w:r w:rsidRPr="007101F2">
        <w:rPr>
          <w:lang w:val="en-US"/>
        </w:rPr>
        <w:t xml:space="preserve"> </w:t>
      </w:r>
      <w:r w:rsidRPr="0011568F">
        <w:rPr>
          <w:b/>
          <w:bCs/>
          <w:lang w:val="en-US"/>
        </w:rPr>
        <w:t>RAN2 to confirm functionality activation/deactivation/switching is up to the network and is based on the configured functionalities to the UE.</w:t>
      </w:r>
    </w:p>
    <w:p w14:paraId="2AFD28F2" w14:textId="77777777" w:rsidR="002A04F8" w:rsidRDefault="002A04F8" w:rsidP="002A04F8">
      <w:pPr>
        <w:spacing w:before="240" w:after="60"/>
        <w:jc w:val="both"/>
        <w:rPr>
          <w:b/>
          <w:bCs/>
          <w:lang w:val="en-US"/>
        </w:rPr>
      </w:pPr>
      <w:r>
        <w:rPr>
          <w:b/>
          <w:bCs/>
          <w:lang w:val="en-US"/>
        </w:rPr>
        <w:t>Proposal 3: RAN2 to consider Figure 2.1-1 as a baseline to study the signaling of functionality activation, deactivation, monitoring and switching for one-sided functionality-based LCM.</w:t>
      </w:r>
    </w:p>
    <w:p w14:paraId="0D370053" w14:textId="77777777" w:rsidR="00617303" w:rsidRDefault="00617303" w:rsidP="00617303">
      <w:pPr>
        <w:spacing w:before="240" w:after="60"/>
        <w:jc w:val="both"/>
        <w:rPr>
          <w:b/>
          <w:bCs/>
          <w:lang w:val="en-US"/>
        </w:rPr>
      </w:pPr>
      <w:r>
        <w:rPr>
          <w:b/>
          <w:bCs/>
          <w:lang w:val="en-US"/>
        </w:rPr>
        <w:t xml:space="preserve">Proposal 4: RAN2 consider Figure 2.1-2 as a baseline to study the signaling of functionality activation, deactivation, monitoring and switching for two-sided </w:t>
      </w:r>
      <w:proofErr w:type="gramStart"/>
      <w:r>
        <w:rPr>
          <w:b/>
          <w:bCs/>
          <w:lang w:val="en-US"/>
        </w:rPr>
        <w:t>functionality based</w:t>
      </w:r>
      <w:proofErr w:type="gramEnd"/>
      <w:r>
        <w:rPr>
          <w:b/>
          <w:bCs/>
          <w:lang w:val="en-US"/>
        </w:rPr>
        <w:t xml:space="preserve"> LCM.</w:t>
      </w:r>
    </w:p>
    <w:p w14:paraId="334DC99E" w14:textId="0EE8C3DB" w:rsidR="00617303" w:rsidRDefault="005837C8" w:rsidP="002A04F8">
      <w:pPr>
        <w:spacing w:before="240" w:after="60"/>
        <w:jc w:val="both"/>
        <w:rPr>
          <w:b/>
          <w:bCs/>
        </w:rPr>
      </w:pPr>
      <w:r w:rsidRPr="00231C0B">
        <w:rPr>
          <w:b/>
          <w:bCs/>
        </w:rPr>
        <w:t>Proposal</w:t>
      </w:r>
      <w:r>
        <w:rPr>
          <w:b/>
          <w:bCs/>
        </w:rPr>
        <w:t xml:space="preserve"> 5</w:t>
      </w:r>
      <w:r w:rsidRPr="00231C0B">
        <w:rPr>
          <w:b/>
          <w:bCs/>
        </w:rPr>
        <w:t xml:space="preserve">: RAN2 to </w:t>
      </w:r>
      <w:r w:rsidRPr="00637540">
        <w:rPr>
          <w:b/>
          <w:bCs/>
        </w:rPr>
        <w:t>analyse</w:t>
      </w:r>
      <w:r w:rsidRPr="00231C0B">
        <w:rPr>
          <w:b/>
          <w:bCs/>
        </w:rPr>
        <w:t xml:space="preserve"> </w:t>
      </w:r>
      <w:r>
        <w:rPr>
          <w:b/>
          <w:bCs/>
        </w:rPr>
        <w:t xml:space="preserve">and study </w:t>
      </w:r>
      <w:r w:rsidRPr="00231C0B">
        <w:rPr>
          <w:b/>
          <w:bCs/>
        </w:rPr>
        <w:t xml:space="preserve">the </w:t>
      </w:r>
      <w:r>
        <w:rPr>
          <w:b/>
          <w:bCs/>
        </w:rPr>
        <w:t>details for each use case</w:t>
      </w:r>
      <w:r w:rsidRPr="00231C0B">
        <w:rPr>
          <w:b/>
          <w:bCs/>
        </w:rPr>
        <w:t xml:space="preserve"> </w:t>
      </w:r>
      <w:r>
        <w:rPr>
          <w:b/>
          <w:bCs/>
        </w:rPr>
        <w:t xml:space="preserve">on </w:t>
      </w:r>
      <w:r w:rsidRPr="00231C0B">
        <w:rPr>
          <w:b/>
          <w:bCs/>
        </w:rPr>
        <w:t>the</w:t>
      </w:r>
      <w:r>
        <w:rPr>
          <w:b/>
          <w:bCs/>
        </w:rPr>
        <w:t xml:space="preserve"> information</w:t>
      </w:r>
      <w:r w:rsidRPr="00231C0B">
        <w:rPr>
          <w:b/>
          <w:bCs/>
        </w:rPr>
        <w:t xml:space="preserve"> needed </w:t>
      </w:r>
      <w:r>
        <w:rPr>
          <w:b/>
          <w:bCs/>
        </w:rPr>
        <w:t xml:space="preserve">to be signalled between UE and gNB </w:t>
      </w:r>
      <w:r w:rsidRPr="00231C0B">
        <w:rPr>
          <w:b/>
          <w:bCs/>
        </w:rPr>
        <w:t xml:space="preserve">for </w:t>
      </w:r>
      <w:r>
        <w:rPr>
          <w:b/>
          <w:bCs/>
        </w:rPr>
        <w:t>functionality</w:t>
      </w:r>
      <w:r w:rsidRPr="00231C0B">
        <w:rPr>
          <w:b/>
          <w:bCs/>
        </w:rPr>
        <w:t xml:space="preserve"> activation, deactivation, and switching.</w:t>
      </w:r>
    </w:p>
    <w:p w14:paraId="52591206" w14:textId="55B25668" w:rsidR="002A628B" w:rsidRPr="00170FCB" w:rsidRDefault="002A628B" w:rsidP="002A628B">
      <w:pPr>
        <w:spacing w:before="240" w:after="60"/>
        <w:jc w:val="both"/>
      </w:pPr>
      <w:r w:rsidRPr="00170FCB">
        <w:rPr>
          <w:b/>
          <w:bCs/>
        </w:rPr>
        <w:t xml:space="preserve">Proposal </w:t>
      </w:r>
      <w:r>
        <w:rPr>
          <w:b/>
        </w:rPr>
        <w:t>6</w:t>
      </w:r>
      <w:r w:rsidRPr="007101F2">
        <w:rPr>
          <w:b/>
        </w:rPr>
        <w:t xml:space="preserve">: </w:t>
      </w:r>
      <w:r w:rsidRPr="007101F2">
        <w:rPr>
          <w:b/>
          <w:bCs/>
        </w:rPr>
        <w:t>Study mechanisms for UE to report conditions of its ML-related resources</w:t>
      </w:r>
      <w:r>
        <w:rPr>
          <w:b/>
          <w:bCs/>
        </w:rPr>
        <w:t xml:space="preserve"> </w:t>
      </w:r>
      <w:r w:rsidRPr="007101F2">
        <w:rPr>
          <w:b/>
          <w:bCs/>
        </w:rPr>
        <w:t>to the network, such as memory, battery, and other hardware parameters, estimated to be required to execute</w:t>
      </w:r>
      <w:r>
        <w:rPr>
          <w:b/>
          <w:bCs/>
        </w:rPr>
        <w:t>,</w:t>
      </w:r>
      <w:r w:rsidRPr="007101F2">
        <w:rPr>
          <w:b/>
          <w:bCs/>
        </w:rPr>
        <w:t xml:space="preserve"> or impact the performance of</w:t>
      </w:r>
      <w:r>
        <w:rPr>
          <w:b/>
          <w:bCs/>
        </w:rPr>
        <w:t>,</w:t>
      </w:r>
      <w:r w:rsidRPr="007101F2">
        <w:rPr>
          <w:b/>
          <w:bCs/>
        </w:rPr>
        <w:t xml:space="preserve"> a ML-enabled feature and corresponding functionalities</w:t>
      </w:r>
      <w:r w:rsidDel="0086300C">
        <w:rPr>
          <w:b/>
        </w:rPr>
        <w:t>/models</w:t>
      </w:r>
      <w:r w:rsidRPr="007101F2">
        <w:rPr>
          <w:b/>
          <w:bCs/>
        </w:rPr>
        <w:t>.</w:t>
      </w:r>
    </w:p>
    <w:p w14:paraId="629088AE" w14:textId="24CDA9A3" w:rsidR="002A628B" w:rsidRPr="004E6A46" w:rsidRDefault="002A628B" w:rsidP="002A628B">
      <w:pPr>
        <w:spacing w:after="0"/>
        <w:jc w:val="both"/>
      </w:pPr>
      <w:r w:rsidRPr="004E6A46">
        <w:rPr>
          <w:b/>
        </w:rPr>
        <w:t xml:space="preserve">Proposal </w:t>
      </w:r>
      <w:r>
        <w:rPr>
          <w:b/>
        </w:rPr>
        <w:t>7</w:t>
      </w:r>
      <w:r w:rsidRPr="004E6A46">
        <w:rPr>
          <w:b/>
        </w:rPr>
        <w:t xml:space="preserve">: </w:t>
      </w:r>
      <w:r w:rsidRPr="004E6A46">
        <w:rPr>
          <w:b/>
          <w:bCs/>
        </w:rPr>
        <w:t xml:space="preserve">RAN2 to study </w:t>
      </w:r>
      <w:r w:rsidRPr="004E6A46">
        <w:rPr>
          <w:b/>
        </w:rPr>
        <w:t xml:space="preserve">mechanisms for performance </w:t>
      </w:r>
      <w:r>
        <w:rPr>
          <w:b/>
        </w:rPr>
        <w:t>monitoring in functionality-based LCM (as shown in Figure 2.2.</w:t>
      </w:r>
      <w:r w:rsidR="0011568F">
        <w:rPr>
          <w:b/>
        </w:rPr>
        <w:t>2</w:t>
      </w:r>
      <w:r>
        <w:rPr>
          <w:b/>
        </w:rPr>
        <w:t>-1)</w:t>
      </w:r>
      <w:r w:rsidRPr="004E6A46">
        <w:rPr>
          <w:b/>
        </w:rPr>
        <w:t xml:space="preserve"> </w:t>
      </w:r>
      <w:r>
        <w:rPr>
          <w:b/>
        </w:rPr>
        <w:t xml:space="preserve">governed by the network </w:t>
      </w:r>
      <w:r w:rsidRPr="004E6A46">
        <w:rPr>
          <w:b/>
        </w:rPr>
        <w:t xml:space="preserve">and </w:t>
      </w:r>
      <w:r>
        <w:rPr>
          <w:b/>
        </w:rPr>
        <w:t xml:space="preserve">providing </w:t>
      </w:r>
      <w:r w:rsidRPr="004E6A46">
        <w:rPr>
          <w:b/>
        </w:rPr>
        <w:t xml:space="preserve">recommend actions to the UE to mitigate potential </w:t>
      </w:r>
      <w:r>
        <w:rPr>
          <w:b/>
        </w:rPr>
        <w:t xml:space="preserve">performance </w:t>
      </w:r>
      <w:r w:rsidRPr="004E6A46">
        <w:rPr>
          <w:b/>
        </w:rPr>
        <w:t xml:space="preserve">issues arising </w:t>
      </w:r>
      <w:r>
        <w:rPr>
          <w:b/>
        </w:rPr>
        <w:t>from the ML-enabled feature</w:t>
      </w:r>
      <w:r w:rsidRPr="004E6A46">
        <w:rPr>
          <w:b/>
        </w:rPr>
        <w:t xml:space="preserve"> execution.</w:t>
      </w:r>
    </w:p>
    <w:p w14:paraId="7D371C9B" w14:textId="35A9BC02" w:rsidR="00192578" w:rsidRDefault="00192578" w:rsidP="00192578">
      <w:pPr>
        <w:spacing w:before="240" w:after="60"/>
        <w:jc w:val="both"/>
      </w:pPr>
      <w:r w:rsidRPr="005B11BB">
        <w:rPr>
          <w:b/>
          <w:bCs/>
        </w:rPr>
        <w:t xml:space="preserve">Proposal </w:t>
      </w:r>
      <w:r>
        <w:rPr>
          <w:b/>
          <w:bCs/>
        </w:rPr>
        <w:t>8</w:t>
      </w:r>
      <w:r w:rsidRPr="005B11BB">
        <w:rPr>
          <w:b/>
          <w:bCs/>
        </w:rPr>
        <w:t>:</w:t>
      </w:r>
      <w:r>
        <w:t xml:space="preserve"> </w:t>
      </w:r>
      <w:r w:rsidRPr="007101F2">
        <w:rPr>
          <w:b/>
        </w:rPr>
        <w:t>For UE-side functionality performance monitoring by the network, the latency requirements can be set based on the currently achievable MAC/RRC signalling latencies.</w:t>
      </w:r>
    </w:p>
    <w:p w14:paraId="68CECAF2" w14:textId="77777777" w:rsidR="00A23FC4" w:rsidRPr="00B75CD5" w:rsidRDefault="00A23FC4" w:rsidP="00A23FC4">
      <w:pPr>
        <w:spacing w:after="0"/>
        <w:jc w:val="both"/>
        <w:rPr>
          <w:b/>
        </w:rPr>
      </w:pPr>
      <w:r w:rsidRPr="00B75CD5">
        <w:rPr>
          <w:b/>
        </w:rPr>
        <w:t xml:space="preserve">Proposal </w:t>
      </w:r>
      <w:r>
        <w:rPr>
          <w:b/>
        </w:rPr>
        <w:t>9</w:t>
      </w:r>
      <w:r w:rsidRPr="00B75CD5">
        <w:rPr>
          <w:b/>
        </w:rPr>
        <w:t xml:space="preserve">: For CSI compression, RAN2 needs to study the potential signalling impact on </w:t>
      </w:r>
      <w:r>
        <w:rPr>
          <w:b/>
        </w:rPr>
        <w:t>performance</w:t>
      </w:r>
      <w:r w:rsidRPr="00B75CD5">
        <w:rPr>
          <w:b/>
        </w:rPr>
        <w:t xml:space="preserve"> monitoring by </w:t>
      </w:r>
      <w:proofErr w:type="gramStart"/>
      <w:r w:rsidRPr="00B75CD5">
        <w:rPr>
          <w:b/>
        </w:rPr>
        <w:t>considering</w:t>
      </w:r>
      <w:proofErr w:type="gramEnd"/>
      <w:r w:rsidRPr="00B75CD5">
        <w:rPr>
          <w:b/>
        </w:rPr>
        <w:t xml:space="preserve"> </w:t>
      </w:r>
    </w:p>
    <w:p w14:paraId="604C88AB" w14:textId="77777777" w:rsidR="00A23FC4" w:rsidRPr="00B75CD5" w:rsidRDefault="00A23FC4" w:rsidP="00A23FC4">
      <w:pPr>
        <w:pStyle w:val="ListParagraph"/>
        <w:numPr>
          <w:ilvl w:val="0"/>
          <w:numId w:val="25"/>
        </w:numPr>
        <w:contextualSpacing/>
        <w:jc w:val="both"/>
        <w:rPr>
          <w:rFonts w:ascii="Times New Roman" w:eastAsia="Times New Roman" w:hAnsi="Times New Roman" w:cs="Times New Roman"/>
          <w:b/>
          <w:sz w:val="20"/>
          <w:szCs w:val="20"/>
          <w:lang w:val="en-GB"/>
        </w:rPr>
      </w:pPr>
      <w:r w:rsidRPr="00B75CD5">
        <w:rPr>
          <w:rFonts w:ascii="Times New Roman" w:eastAsia="Times New Roman" w:hAnsi="Times New Roman" w:cs="Times New Roman"/>
          <w:b/>
          <w:sz w:val="20"/>
          <w:szCs w:val="20"/>
          <w:lang w:val="en-GB"/>
        </w:rPr>
        <w:t xml:space="preserve">Methods of </w:t>
      </w:r>
      <w:r>
        <w:rPr>
          <w:rFonts w:ascii="Times New Roman" w:eastAsia="Times New Roman" w:hAnsi="Times New Roman" w:cs="Times New Roman"/>
          <w:b/>
          <w:sz w:val="20"/>
          <w:szCs w:val="20"/>
          <w:lang w:val="en-GB"/>
        </w:rPr>
        <w:t>performance</w:t>
      </w:r>
      <w:r w:rsidRPr="00B75CD5">
        <w:rPr>
          <w:rFonts w:ascii="Times New Roman" w:eastAsia="Times New Roman" w:hAnsi="Times New Roman" w:cs="Times New Roman"/>
          <w:b/>
          <w:sz w:val="20"/>
          <w:szCs w:val="20"/>
          <w:lang w:val="en-GB"/>
        </w:rPr>
        <w:t xml:space="preserve"> monitoring (</w:t>
      </w:r>
      <w:r>
        <w:rPr>
          <w:rFonts w:ascii="Times New Roman" w:eastAsia="Times New Roman" w:hAnsi="Times New Roman" w:cs="Times New Roman"/>
          <w:b/>
          <w:sz w:val="20"/>
          <w:szCs w:val="20"/>
          <w:lang w:val="en-GB"/>
        </w:rPr>
        <w:t xml:space="preserve">e.g., </w:t>
      </w:r>
      <w:r w:rsidRPr="00B75CD5">
        <w:rPr>
          <w:rFonts w:ascii="Times New Roman" w:eastAsia="Times New Roman" w:hAnsi="Times New Roman" w:cs="Times New Roman"/>
          <w:b/>
          <w:sz w:val="20"/>
          <w:szCs w:val="20"/>
          <w:lang w:val="en-GB"/>
        </w:rPr>
        <w:t>NW-sided, UE-sided)</w:t>
      </w:r>
    </w:p>
    <w:p w14:paraId="7323F164" w14:textId="77777777" w:rsidR="00A23FC4" w:rsidRPr="00B75CD5" w:rsidRDefault="00A23FC4" w:rsidP="00A23FC4">
      <w:pPr>
        <w:pStyle w:val="ListParagraph"/>
        <w:numPr>
          <w:ilvl w:val="1"/>
          <w:numId w:val="25"/>
        </w:numPr>
        <w:contextualSpacing/>
        <w:jc w:val="both"/>
        <w:rPr>
          <w:rFonts w:ascii="Times New Roman" w:eastAsia="Times New Roman" w:hAnsi="Times New Roman" w:cs="Times New Roman"/>
          <w:b/>
          <w:sz w:val="20"/>
          <w:szCs w:val="20"/>
          <w:lang w:val="en-GB"/>
        </w:rPr>
      </w:pPr>
      <w:r>
        <w:rPr>
          <w:rFonts w:ascii="Times New Roman" w:eastAsia="Times New Roman" w:hAnsi="Times New Roman" w:cs="Times New Roman"/>
          <w:b/>
          <w:sz w:val="20"/>
          <w:szCs w:val="20"/>
          <w:lang w:val="en-GB"/>
        </w:rPr>
        <w:t>For NW sending the reconstructed CSI to UE for UE-sided monitoring</w:t>
      </w:r>
    </w:p>
    <w:p w14:paraId="44F09166" w14:textId="77777777" w:rsidR="00A23FC4" w:rsidRPr="00B75CD5" w:rsidRDefault="00A23FC4" w:rsidP="00A23FC4">
      <w:pPr>
        <w:pStyle w:val="ListParagraph"/>
        <w:numPr>
          <w:ilvl w:val="0"/>
          <w:numId w:val="25"/>
        </w:numPr>
        <w:contextualSpacing/>
        <w:jc w:val="both"/>
        <w:rPr>
          <w:rFonts w:ascii="Times New Roman" w:eastAsia="Times New Roman" w:hAnsi="Times New Roman" w:cs="Times New Roman"/>
          <w:b/>
          <w:sz w:val="20"/>
          <w:szCs w:val="20"/>
          <w:lang w:val="en-GB"/>
        </w:rPr>
      </w:pPr>
      <w:r w:rsidRPr="00B75CD5">
        <w:rPr>
          <w:rFonts w:ascii="Times New Roman" w:eastAsia="Times New Roman" w:hAnsi="Times New Roman" w:cs="Times New Roman"/>
          <w:b/>
          <w:sz w:val="20"/>
          <w:szCs w:val="20"/>
          <w:lang w:val="en-GB"/>
        </w:rPr>
        <w:t xml:space="preserve">Changes to the reporting framework (e.g., ground-truth reporting to enable performance monitoring at the gNB, </w:t>
      </w:r>
      <w:r w:rsidRPr="0045478B">
        <w:rPr>
          <w:rFonts w:ascii="Times New Roman" w:eastAsia="Times New Roman" w:hAnsi="Times New Roman" w:cs="Times New Roman"/>
          <w:b/>
          <w:sz w:val="20"/>
          <w:szCs w:val="20"/>
          <w:lang w:val="en-GB"/>
        </w:rPr>
        <w:t>KPI reporting</w:t>
      </w:r>
      <w:r w:rsidRPr="00B75CD5">
        <w:rPr>
          <w:rFonts w:ascii="Times New Roman" w:eastAsia="Times New Roman" w:hAnsi="Times New Roman" w:cs="Times New Roman"/>
          <w:b/>
          <w:sz w:val="20"/>
          <w:szCs w:val="20"/>
          <w:lang w:val="en-GB"/>
        </w:rPr>
        <w:t xml:space="preserve"> when UE considers performance monitoring)</w:t>
      </w:r>
    </w:p>
    <w:p w14:paraId="5C06CA7F" w14:textId="4B9E659A" w:rsidR="00A23FC4" w:rsidRDefault="00A23FC4" w:rsidP="00A23FC4">
      <w:pPr>
        <w:pStyle w:val="ListParagraph"/>
        <w:numPr>
          <w:ilvl w:val="0"/>
          <w:numId w:val="25"/>
        </w:numPr>
        <w:contextualSpacing/>
        <w:jc w:val="both"/>
        <w:rPr>
          <w:rFonts w:ascii="Times New Roman" w:eastAsia="Times New Roman" w:hAnsi="Times New Roman" w:cs="Times New Roman"/>
          <w:b/>
          <w:sz w:val="20"/>
          <w:szCs w:val="20"/>
          <w:lang w:val="en-GB"/>
        </w:rPr>
      </w:pPr>
      <w:r w:rsidRPr="00B75CD5">
        <w:rPr>
          <w:rFonts w:ascii="Times New Roman" w:eastAsia="Times New Roman" w:hAnsi="Times New Roman" w:cs="Times New Roman"/>
          <w:b/>
          <w:sz w:val="20"/>
          <w:szCs w:val="20"/>
          <w:lang w:val="en-GB"/>
        </w:rPr>
        <w:t xml:space="preserve">Changes to the measurement framework (e.g., configuring </w:t>
      </w:r>
      <w:r>
        <w:rPr>
          <w:rFonts w:ascii="Times New Roman" w:eastAsia="Times New Roman" w:hAnsi="Times New Roman" w:cs="Times New Roman"/>
          <w:b/>
          <w:sz w:val="20"/>
          <w:szCs w:val="20"/>
          <w:lang w:val="en-GB"/>
        </w:rPr>
        <w:t>performance</w:t>
      </w:r>
      <w:r w:rsidRPr="00B75CD5">
        <w:rPr>
          <w:rFonts w:ascii="Times New Roman" w:eastAsia="Times New Roman" w:hAnsi="Times New Roman" w:cs="Times New Roman"/>
          <w:b/>
          <w:sz w:val="20"/>
          <w:szCs w:val="20"/>
          <w:lang w:val="en-GB"/>
        </w:rPr>
        <w:t xml:space="preserve"> monitoring KPIs and measurement resources)</w:t>
      </w:r>
    </w:p>
    <w:p w14:paraId="72FA4D4B" w14:textId="77777777" w:rsidR="0006304F" w:rsidRDefault="0006304F" w:rsidP="0006304F">
      <w:pPr>
        <w:contextualSpacing/>
        <w:jc w:val="both"/>
        <w:rPr>
          <w:b/>
          <w:lang w:val="en-US"/>
        </w:rPr>
      </w:pPr>
    </w:p>
    <w:p w14:paraId="5C67587E" w14:textId="77777777" w:rsidR="0006304F" w:rsidRDefault="0006304F" w:rsidP="0006304F">
      <w:pPr>
        <w:jc w:val="both"/>
        <w:rPr>
          <w:b/>
          <w:color w:val="000000" w:themeColor="text1"/>
        </w:rPr>
      </w:pPr>
      <w:r w:rsidRPr="00B75CD5">
        <w:rPr>
          <w:b/>
          <w:color w:val="000000" w:themeColor="text1"/>
        </w:rPr>
        <w:t xml:space="preserve">Proposal </w:t>
      </w:r>
      <w:r>
        <w:rPr>
          <w:b/>
          <w:bCs/>
          <w:color w:val="000000" w:themeColor="text1"/>
        </w:rPr>
        <w:t>10</w:t>
      </w:r>
      <w:r w:rsidRPr="00B75CD5">
        <w:rPr>
          <w:b/>
          <w:color w:val="000000" w:themeColor="text1"/>
        </w:rPr>
        <w:t xml:space="preserve">: RAN2 to prioritize </w:t>
      </w:r>
      <w:r>
        <w:rPr>
          <w:b/>
          <w:color w:val="000000" w:themeColor="text1"/>
        </w:rPr>
        <w:t>and</w:t>
      </w:r>
      <w:r w:rsidRPr="00B75CD5">
        <w:rPr>
          <w:b/>
          <w:color w:val="000000" w:themeColor="text1"/>
        </w:rPr>
        <w:t xml:space="preserve"> </w:t>
      </w:r>
      <w:r>
        <w:rPr>
          <w:b/>
          <w:color w:val="000000" w:themeColor="text1"/>
        </w:rPr>
        <w:t xml:space="preserve">network-assisted </w:t>
      </w:r>
      <w:r w:rsidRPr="00B75CD5">
        <w:rPr>
          <w:b/>
          <w:color w:val="000000" w:themeColor="text1"/>
        </w:rPr>
        <w:t xml:space="preserve">UE-side </w:t>
      </w:r>
      <w:r>
        <w:rPr>
          <w:b/>
          <w:color w:val="000000" w:themeColor="text1"/>
        </w:rPr>
        <w:t>performance monitoring</w:t>
      </w:r>
      <w:r w:rsidRPr="00B75CD5">
        <w:rPr>
          <w:b/>
          <w:color w:val="000000" w:themeColor="text1"/>
        </w:rPr>
        <w:t xml:space="preserve"> for case 1 (UE-based positioning) and case 2a (UE-assisted) to identify potential spec</w:t>
      </w:r>
      <w:r>
        <w:rPr>
          <w:b/>
          <w:color w:val="000000" w:themeColor="text1"/>
        </w:rPr>
        <w:t>ification</w:t>
      </w:r>
      <w:r w:rsidRPr="00B75CD5">
        <w:rPr>
          <w:b/>
          <w:color w:val="000000" w:themeColor="text1"/>
        </w:rPr>
        <w:t xml:space="preserve"> impact</w:t>
      </w:r>
      <w:r>
        <w:rPr>
          <w:b/>
          <w:color w:val="000000" w:themeColor="text1"/>
        </w:rPr>
        <w:t>.</w:t>
      </w:r>
    </w:p>
    <w:p w14:paraId="2F9A1F8F" w14:textId="71AF79F8" w:rsidR="00802356" w:rsidRPr="009E0F8D" w:rsidRDefault="00802356" w:rsidP="00802356">
      <w:pPr>
        <w:jc w:val="both"/>
        <w:rPr>
          <w:b/>
          <w:bCs/>
          <w:color w:val="000000" w:themeColor="text1"/>
        </w:rPr>
      </w:pPr>
      <w:r>
        <w:rPr>
          <w:b/>
          <w:bCs/>
          <w:color w:val="000000" w:themeColor="text1"/>
        </w:rPr>
        <w:t xml:space="preserve">Proposal 11: </w:t>
      </w:r>
      <w:r w:rsidRPr="009E0F8D">
        <w:rPr>
          <w:b/>
          <w:bCs/>
          <w:color w:val="000000" w:themeColor="text1"/>
        </w:rPr>
        <w:t xml:space="preserve">For the </w:t>
      </w:r>
      <w:r>
        <w:rPr>
          <w:b/>
          <w:bCs/>
          <w:color w:val="000000" w:themeColor="text1"/>
        </w:rPr>
        <w:t xml:space="preserve">cases 1 and 2a of the </w:t>
      </w:r>
      <w:r w:rsidRPr="009E0F8D">
        <w:rPr>
          <w:b/>
          <w:bCs/>
          <w:color w:val="000000" w:themeColor="text1"/>
        </w:rPr>
        <w:t xml:space="preserve">positioning use case, the </w:t>
      </w:r>
      <w:r>
        <w:rPr>
          <w:b/>
          <w:bCs/>
          <w:color w:val="000000" w:themeColor="text1"/>
        </w:rPr>
        <w:t xml:space="preserve">performance </w:t>
      </w:r>
      <w:r w:rsidRPr="009E0F8D">
        <w:rPr>
          <w:b/>
          <w:bCs/>
          <w:color w:val="000000" w:themeColor="text1"/>
        </w:rPr>
        <w:t>monitoring procedures should consist of the following</w:t>
      </w:r>
      <w:r>
        <w:rPr>
          <w:b/>
          <w:bCs/>
          <w:color w:val="000000" w:themeColor="text1"/>
        </w:rPr>
        <w:t xml:space="preserve"> between the UE and the network/LMF</w:t>
      </w:r>
      <w:r w:rsidRPr="009E0F8D">
        <w:rPr>
          <w:b/>
          <w:bCs/>
          <w:color w:val="000000" w:themeColor="text1"/>
        </w:rPr>
        <w:t>:</w:t>
      </w:r>
    </w:p>
    <w:p w14:paraId="46B96B3E" w14:textId="77777777" w:rsidR="00802356" w:rsidRPr="00B75CD5" w:rsidRDefault="00802356" w:rsidP="00802356">
      <w:pPr>
        <w:pStyle w:val="ListParagraph"/>
        <w:numPr>
          <w:ilvl w:val="0"/>
          <w:numId w:val="41"/>
        </w:numPr>
        <w:jc w:val="both"/>
        <w:rPr>
          <w:rFonts w:ascii="Times New Roman" w:hAnsi="Times New Roman" w:cs="Times New Roman"/>
          <w:b/>
          <w:color w:val="000000" w:themeColor="text1"/>
          <w:sz w:val="20"/>
          <w:szCs w:val="20"/>
        </w:rPr>
      </w:pPr>
      <w:r w:rsidRPr="00B75CD5">
        <w:rPr>
          <w:rFonts w:ascii="Times New Roman" w:hAnsi="Times New Roman" w:cs="Times New Roman"/>
          <w:b/>
          <w:color w:val="000000" w:themeColor="text1"/>
          <w:sz w:val="20"/>
          <w:szCs w:val="20"/>
        </w:rPr>
        <w:t>Triggering of monitoring</w:t>
      </w:r>
    </w:p>
    <w:p w14:paraId="52540F80" w14:textId="77777777" w:rsidR="00802356" w:rsidRDefault="00802356" w:rsidP="00802356">
      <w:pPr>
        <w:pStyle w:val="ListParagraph"/>
        <w:numPr>
          <w:ilvl w:val="0"/>
          <w:numId w:val="41"/>
        </w:numPr>
        <w:jc w:val="both"/>
        <w:rPr>
          <w:rFonts w:ascii="Times New Roman" w:hAnsi="Times New Roman" w:cs="Times New Roman"/>
          <w:b/>
          <w:color w:val="000000" w:themeColor="text1"/>
          <w:sz w:val="20"/>
          <w:szCs w:val="20"/>
        </w:rPr>
      </w:pPr>
      <w:r w:rsidRPr="00B75CD5">
        <w:rPr>
          <w:rFonts w:ascii="Times New Roman" w:hAnsi="Times New Roman" w:cs="Times New Roman"/>
          <w:b/>
          <w:color w:val="000000" w:themeColor="text1"/>
          <w:sz w:val="20"/>
          <w:szCs w:val="20"/>
        </w:rPr>
        <w:t>Indication of the monitoring metric</w:t>
      </w:r>
    </w:p>
    <w:p w14:paraId="7DE38381" w14:textId="77777777" w:rsidR="00802356" w:rsidRDefault="00802356" w:rsidP="00802356">
      <w:pPr>
        <w:pStyle w:val="ListParagraph"/>
        <w:numPr>
          <w:ilvl w:val="0"/>
          <w:numId w:val="41"/>
        </w:numPr>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Providing monitoring data to the UE</w:t>
      </w:r>
    </w:p>
    <w:p w14:paraId="1C38DC2F" w14:textId="77777777" w:rsidR="00802356" w:rsidRPr="00B41FB3" w:rsidRDefault="00802356" w:rsidP="00802356">
      <w:pPr>
        <w:pStyle w:val="ListParagraph"/>
        <w:numPr>
          <w:ilvl w:val="0"/>
          <w:numId w:val="41"/>
        </w:numPr>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Calculation of the monitoring metric</w:t>
      </w:r>
    </w:p>
    <w:p w14:paraId="4C63B557" w14:textId="73E720C1" w:rsidR="00802356" w:rsidRPr="00B75CD5" w:rsidRDefault="00802356" w:rsidP="00802356">
      <w:pPr>
        <w:pStyle w:val="ListParagraph"/>
        <w:numPr>
          <w:ilvl w:val="0"/>
          <w:numId w:val="41"/>
        </w:numPr>
        <w:jc w:val="both"/>
        <w:rPr>
          <w:rFonts w:ascii="Times New Roman" w:hAnsi="Times New Roman" w:cs="Times New Roman"/>
          <w:b/>
          <w:color w:val="000000" w:themeColor="text1"/>
          <w:sz w:val="20"/>
          <w:szCs w:val="20"/>
        </w:rPr>
      </w:pPr>
      <w:r>
        <w:rPr>
          <w:rFonts w:ascii="Times New Roman" w:hAnsi="Times New Roman" w:cs="Times New Roman"/>
          <w:b/>
          <w:bCs/>
          <w:color w:val="000000" w:themeColor="text1"/>
          <w:sz w:val="20"/>
          <w:szCs w:val="20"/>
        </w:rPr>
        <w:t>Report of the monitoring outcomes and/or model outputs to the network/LMF</w:t>
      </w:r>
    </w:p>
    <w:p w14:paraId="2830A246" w14:textId="77777777" w:rsidR="00802356" w:rsidRDefault="00802356" w:rsidP="00802356">
      <w:pPr>
        <w:pStyle w:val="ListParagraph"/>
        <w:numPr>
          <w:ilvl w:val="0"/>
          <w:numId w:val="41"/>
        </w:numPr>
        <w:jc w:val="both"/>
        <w:rPr>
          <w:rFonts w:ascii="Times New Roman" w:hAnsi="Times New Roman" w:cs="Times New Roman"/>
          <w:b/>
          <w:color w:val="000000" w:themeColor="text1"/>
          <w:sz w:val="20"/>
          <w:szCs w:val="20"/>
        </w:rPr>
      </w:pPr>
      <w:r w:rsidRPr="00B75CD5">
        <w:rPr>
          <w:rFonts w:ascii="Times New Roman" w:hAnsi="Times New Roman" w:cs="Times New Roman"/>
          <w:b/>
          <w:color w:val="000000" w:themeColor="text1"/>
          <w:sz w:val="20"/>
          <w:szCs w:val="20"/>
        </w:rPr>
        <w:t xml:space="preserve">Indication of the </w:t>
      </w:r>
      <w:r>
        <w:rPr>
          <w:rFonts w:ascii="Times New Roman" w:hAnsi="Times New Roman" w:cs="Times New Roman"/>
          <w:b/>
          <w:bCs/>
          <w:color w:val="000000" w:themeColor="text1"/>
          <w:sz w:val="20"/>
          <w:szCs w:val="20"/>
        </w:rPr>
        <w:t>(</w:t>
      </w:r>
      <w:r w:rsidRPr="00B75CD5">
        <w:rPr>
          <w:rFonts w:ascii="Times New Roman" w:hAnsi="Times New Roman" w:cs="Times New Roman"/>
          <w:b/>
          <w:color w:val="000000" w:themeColor="text1"/>
          <w:sz w:val="20"/>
          <w:szCs w:val="20"/>
        </w:rPr>
        <w:t>preferred</w:t>
      </w:r>
      <w:r>
        <w:rPr>
          <w:rFonts w:ascii="Times New Roman" w:hAnsi="Times New Roman" w:cs="Times New Roman"/>
          <w:b/>
          <w:bCs/>
          <w:color w:val="000000" w:themeColor="text1"/>
          <w:sz w:val="20"/>
          <w:szCs w:val="20"/>
        </w:rPr>
        <w:t>)</w:t>
      </w:r>
      <w:r w:rsidRPr="00B75CD5">
        <w:rPr>
          <w:rFonts w:ascii="Times New Roman" w:hAnsi="Times New Roman" w:cs="Times New Roman"/>
          <w:b/>
          <w:color w:val="000000" w:themeColor="text1"/>
          <w:sz w:val="20"/>
          <w:szCs w:val="20"/>
        </w:rPr>
        <w:t xml:space="preserve"> actions </w:t>
      </w:r>
      <w:proofErr w:type="gramStart"/>
      <w:r w:rsidRPr="00B75CD5">
        <w:rPr>
          <w:rFonts w:ascii="Times New Roman" w:hAnsi="Times New Roman" w:cs="Times New Roman"/>
          <w:b/>
          <w:color w:val="000000" w:themeColor="text1"/>
          <w:sz w:val="20"/>
          <w:szCs w:val="20"/>
        </w:rPr>
        <w:t>as a result of</w:t>
      </w:r>
      <w:proofErr w:type="gramEnd"/>
      <w:r w:rsidRPr="00B75CD5">
        <w:rPr>
          <w:rFonts w:ascii="Times New Roman" w:hAnsi="Times New Roman" w:cs="Times New Roman"/>
          <w:b/>
          <w:color w:val="000000" w:themeColor="text1"/>
          <w:sz w:val="20"/>
          <w:szCs w:val="20"/>
        </w:rPr>
        <w:t xml:space="preserve"> monitoring</w:t>
      </w:r>
    </w:p>
    <w:p w14:paraId="18538372" w14:textId="77777777" w:rsidR="0006304F" w:rsidRPr="00E651CC" w:rsidRDefault="0006304F" w:rsidP="00E651CC">
      <w:pPr>
        <w:contextualSpacing/>
        <w:jc w:val="both"/>
        <w:rPr>
          <w:b/>
          <w:lang w:val="en-US"/>
        </w:rPr>
      </w:pPr>
    </w:p>
    <w:p w14:paraId="0670F2D8" w14:textId="77777777" w:rsidR="00853DD5" w:rsidRPr="007101F2" w:rsidRDefault="00853DD5" w:rsidP="00853DD5">
      <w:pPr>
        <w:jc w:val="both"/>
        <w:rPr>
          <w:b/>
          <w:bCs/>
        </w:rPr>
      </w:pPr>
      <w:r w:rsidRPr="007101F2">
        <w:rPr>
          <w:b/>
          <w:bCs/>
        </w:rPr>
        <w:t>Proposal</w:t>
      </w:r>
      <w:r>
        <w:rPr>
          <w:b/>
          <w:bCs/>
        </w:rPr>
        <w:t xml:space="preserve"> 12</w:t>
      </w:r>
      <w:r w:rsidRPr="007101F2">
        <w:rPr>
          <w:b/>
          <w:bCs/>
        </w:rPr>
        <w:t>: When considering when to trigger an AIML model update, it should be possible to consider the performance of more than one UE running the same model.</w:t>
      </w:r>
    </w:p>
    <w:p w14:paraId="7EC137DC" w14:textId="1347FDE3" w:rsidR="004C401D" w:rsidRPr="007101F2" w:rsidRDefault="004C401D" w:rsidP="004C401D">
      <w:pPr>
        <w:jc w:val="both"/>
        <w:rPr>
          <w:b/>
          <w:bCs/>
        </w:rPr>
      </w:pPr>
      <w:r w:rsidRPr="007101F2">
        <w:rPr>
          <w:b/>
          <w:bCs/>
        </w:rPr>
        <w:lastRenderedPageBreak/>
        <w:t>Proposal</w:t>
      </w:r>
      <w:r>
        <w:rPr>
          <w:b/>
          <w:bCs/>
        </w:rPr>
        <w:t xml:space="preserve"> 13</w:t>
      </w:r>
      <w:r w:rsidRPr="007101F2">
        <w:rPr>
          <w:b/>
          <w:bCs/>
        </w:rPr>
        <w:t>: When a model is updated for one or more UEs, it is possible to distribute the same model update to the one or more UEs.</w:t>
      </w:r>
    </w:p>
    <w:p w14:paraId="0099532C" w14:textId="76575295" w:rsidR="004C401D" w:rsidRDefault="004C401D" w:rsidP="004C401D">
      <w:pPr>
        <w:jc w:val="both"/>
        <w:rPr>
          <w:b/>
          <w:bCs/>
        </w:rPr>
      </w:pPr>
      <w:r>
        <w:rPr>
          <w:b/>
          <w:bCs/>
        </w:rPr>
        <w:t>Proposal 1</w:t>
      </w:r>
      <w:r w:rsidR="00CD0C7A">
        <w:rPr>
          <w:b/>
          <w:bCs/>
        </w:rPr>
        <w:t>4</w:t>
      </w:r>
      <w:r>
        <w:rPr>
          <w:b/>
          <w:bCs/>
        </w:rPr>
        <w:t>: RAN2 to define the purpose of the procedure for model update.</w:t>
      </w:r>
    </w:p>
    <w:p w14:paraId="5DD8677B" w14:textId="443E831C" w:rsidR="002A628B" w:rsidRPr="007101F2" w:rsidRDefault="004C401D" w:rsidP="004C401D">
      <w:pPr>
        <w:spacing w:before="240" w:after="60"/>
        <w:jc w:val="both"/>
      </w:pPr>
      <w:r w:rsidRPr="004E6A46">
        <w:rPr>
          <w:b/>
          <w:bCs/>
        </w:rPr>
        <w:t xml:space="preserve">Proposal </w:t>
      </w:r>
      <w:r>
        <w:rPr>
          <w:b/>
          <w:bCs/>
        </w:rPr>
        <w:t>1</w:t>
      </w:r>
      <w:r w:rsidR="00CD0C7A">
        <w:rPr>
          <w:b/>
          <w:bCs/>
        </w:rPr>
        <w:t>5</w:t>
      </w:r>
      <w:r w:rsidRPr="004E6A46">
        <w:rPr>
          <w:b/>
          <w:bCs/>
        </w:rPr>
        <w:t xml:space="preserve">: </w:t>
      </w:r>
      <w:r w:rsidRPr="00746A4B">
        <w:rPr>
          <w:b/>
        </w:rPr>
        <w:t>RAN2 to study the signalling</w:t>
      </w:r>
      <w:r w:rsidRPr="00EB7D50">
        <w:rPr>
          <w:b/>
        </w:rPr>
        <w:t xml:space="preserve"> mechanism for</w:t>
      </w:r>
      <w:r w:rsidRPr="004C55FB">
        <w:rPr>
          <w:b/>
        </w:rPr>
        <w:t xml:space="preserve"> </w:t>
      </w:r>
      <w:r>
        <w:rPr>
          <w:b/>
        </w:rPr>
        <w:t>needed to enable model update.</w:t>
      </w:r>
    </w:p>
    <w:p w14:paraId="109D9DC8" w14:textId="71FA8E70" w:rsidR="002A628B" w:rsidRDefault="00E85770" w:rsidP="002A04F8">
      <w:pPr>
        <w:spacing w:before="240" w:after="60"/>
        <w:jc w:val="both"/>
        <w:rPr>
          <w:b/>
          <w:lang w:val="en-US"/>
        </w:rPr>
      </w:pPr>
      <w:r w:rsidRPr="00C6045C">
        <w:rPr>
          <w:b/>
          <w:bCs/>
          <w:lang w:val="en-US"/>
        </w:rPr>
        <w:t>Proposal</w:t>
      </w:r>
      <w:r>
        <w:rPr>
          <w:b/>
          <w:bCs/>
          <w:lang w:val="en-US"/>
        </w:rPr>
        <w:t xml:space="preserve"> 1</w:t>
      </w:r>
      <w:r w:rsidR="00CD0C7A">
        <w:rPr>
          <w:b/>
          <w:bCs/>
          <w:lang w:val="en-US"/>
        </w:rPr>
        <w:t>6</w:t>
      </w:r>
      <w:r w:rsidRPr="00C6045C">
        <w:rPr>
          <w:b/>
          <w:lang w:val="en-US"/>
        </w:rPr>
        <w:t>: RAN2 to study meta information</w:t>
      </w:r>
      <w:r>
        <w:rPr>
          <w:b/>
          <w:lang w:val="en-US"/>
        </w:rPr>
        <w:t xml:space="preserve"> in the context of the current use cases</w:t>
      </w:r>
      <w:r w:rsidRPr="00C6045C">
        <w:rPr>
          <w:b/>
          <w:lang w:val="en-US"/>
        </w:rPr>
        <w:t xml:space="preserve"> </w:t>
      </w:r>
      <w:r>
        <w:rPr>
          <w:b/>
          <w:lang w:val="en-US"/>
        </w:rPr>
        <w:t xml:space="preserve">and the agreements from RAN1 on conditions, additional </w:t>
      </w:r>
      <w:proofErr w:type="gramStart"/>
      <w:r>
        <w:rPr>
          <w:b/>
          <w:lang w:val="en-US"/>
        </w:rPr>
        <w:t>conditions</w:t>
      </w:r>
      <w:proofErr w:type="gramEnd"/>
      <w:r>
        <w:rPr>
          <w:b/>
          <w:lang w:val="en-US"/>
        </w:rPr>
        <w:t xml:space="preserve"> and model identification.</w:t>
      </w:r>
    </w:p>
    <w:p w14:paraId="5AD0D7A8" w14:textId="4AD0078B" w:rsidR="00916A08" w:rsidRPr="007101F2" w:rsidRDefault="00916A08" w:rsidP="00916A08">
      <w:pPr>
        <w:jc w:val="both"/>
        <w:rPr>
          <w:b/>
          <w:lang w:val="en-US"/>
        </w:rPr>
      </w:pPr>
      <w:r w:rsidRPr="007101F2">
        <w:rPr>
          <w:b/>
          <w:lang w:val="en-US"/>
        </w:rPr>
        <w:t>Proposal 1</w:t>
      </w:r>
      <w:r w:rsidR="00CD0C7A">
        <w:rPr>
          <w:b/>
          <w:lang w:val="en-US"/>
        </w:rPr>
        <w:t>7</w:t>
      </w:r>
      <w:r w:rsidRPr="007101F2">
        <w:rPr>
          <w:b/>
          <w:lang w:val="en-US"/>
        </w:rPr>
        <w:t>: RAN2 study the details mapping of different NW entities for both UE sided and NW sided offline training.</w:t>
      </w:r>
    </w:p>
    <w:p w14:paraId="3EF2817F" w14:textId="39B20CBC" w:rsidR="00B21134" w:rsidRPr="007101F2" w:rsidRDefault="00B21134" w:rsidP="00B21134">
      <w:pPr>
        <w:jc w:val="both"/>
        <w:rPr>
          <w:b/>
          <w:bCs/>
          <w:szCs w:val="22"/>
        </w:rPr>
      </w:pPr>
      <w:r w:rsidRPr="007101F2">
        <w:rPr>
          <w:b/>
          <w:bCs/>
          <w:szCs w:val="22"/>
        </w:rPr>
        <w:t>Proposal 1</w:t>
      </w:r>
      <w:r w:rsidR="00CD0C7A">
        <w:rPr>
          <w:b/>
          <w:bCs/>
          <w:szCs w:val="22"/>
        </w:rPr>
        <w:t>8</w:t>
      </w:r>
      <w:r w:rsidRPr="007101F2">
        <w:rPr>
          <w:b/>
          <w:bCs/>
          <w:szCs w:val="22"/>
        </w:rPr>
        <w:t>: RAN2 to study the triggering options which facilitates the functionality switching.</w:t>
      </w:r>
    </w:p>
    <w:p w14:paraId="6D97AC99" w14:textId="0E5311B7" w:rsidR="002B57F0" w:rsidRDefault="002B57F0" w:rsidP="002B57F0">
      <w:pPr>
        <w:jc w:val="both"/>
        <w:rPr>
          <w:b/>
        </w:rPr>
      </w:pPr>
      <w:r w:rsidRPr="00231C0B">
        <w:rPr>
          <w:b/>
        </w:rPr>
        <w:t>Proposal</w:t>
      </w:r>
      <w:r>
        <w:rPr>
          <w:b/>
        </w:rPr>
        <w:t xml:space="preserve"> </w:t>
      </w:r>
      <w:r w:rsidR="00CD0C7A">
        <w:rPr>
          <w:b/>
        </w:rPr>
        <w:t>19</w:t>
      </w:r>
      <w:r w:rsidRPr="00231C0B">
        <w:rPr>
          <w:b/>
        </w:rPr>
        <w:t>:</w:t>
      </w:r>
      <w:r>
        <w:rPr>
          <w:b/>
        </w:rPr>
        <w:t xml:space="preserve"> RAN2 to study signaling and protocols for ensuring functionality/model compatibility via compatibility assessment and verification/validation </w:t>
      </w:r>
      <w:proofErr w:type="gramStart"/>
      <w:r>
        <w:rPr>
          <w:b/>
        </w:rPr>
        <w:t>of  the</w:t>
      </w:r>
      <w:proofErr w:type="gramEnd"/>
      <w:r>
        <w:rPr>
          <w:b/>
        </w:rPr>
        <w:t xml:space="preserve"> UE-part and NW-part of the two-sided models. </w:t>
      </w:r>
    </w:p>
    <w:p w14:paraId="5CB71EE9" w14:textId="31014F35" w:rsidR="001A24B3" w:rsidRPr="004E6A46" w:rsidRDefault="001A24B3" w:rsidP="001A24B3">
      <w:pPr>
        <w:jc w:val="both"/>
        <w:rPr>
          <w:b/>
          <w:sz w:val="24"/>
          <w:szCs w:val="24"/>
        </w:rPr>
      </w:pPr>
      <w:r w:rsidRPr="00701FD6">
        <w:rPr>
          <w:b/>
        </w:rPr>
        <w:t xml:space="preserve">Proposal </w:t>
      </w:r>
      <w:r>
        <w:rPr>
          <w:b/>
        </w:rPr>
        <w:t>2</w:t>
      </w:r>
      <w:r w:rsidR="00CD0C7A">
        <w:rPr>
          <w:b/>
        </w:rPr>
        <w:t>0</w:t>
      </w:r>
      <w:r w:rsidRPr="00701FD6">
        <w:rPr>
          <w:b/>
        </w:rPr>
        <w:t>:</w:t>
      </w:r>
      <w:r w:rsidRPr="0072183C">
        <w:rPr>
          <w:b/>
        </w:rPr>
        <w:t xml:space="preserve"> RAN2 to study </w:t>
      </w:r>
      <w:r>
        <w:rPr>
          <w:b/>
        </w:rPr>
        <w:t>impact of UE mobility to the continuity of</w:t>
      </w:r>
      <w:r w:rsidRPr="0072183C">
        <w:rPr>
          <w:b/>
        </w:rPr>
        <w:t xml:space="preserve"> ML</w:t>
      </w:r>
      <w:r>
        <w:rPr>
          <w:b/>
        </w:rPr>
        <w:t xml:space="preserve"> </w:t>
      </w:r>
      <w:r w:rsidRPr="0072183C">
        <w:rPr>
          <w:b/>
        </w:rPr>
        <w:t>enabled features</w:t>
      </w:r>
      <w:r>
        <w:rPr>
          <w:b/>
        </w:rPr>
        <w:t xml:space="preserve"> during HO</w:t>
      </w:r>
      <w:r w:rsidRPr="0072183C">
        <w:rPr>
          <w:b/>
        </w:rPr>
        <w:t>.</w:t>
      </w:r>
    </w:p>
    <w:p w14:paraId="3D31EFDA" w14:textId="77777777" w:rsidR="00747A2B" w:rsidRPr="004E6A46" w:rsidRDefault="00747A2B" w:rsidP="00A807E6"/>
    <w:p w14:paraId="12D4BE03" w14:textId="261C13DC" w:rsidR="00483921" w:rsidRDefault="00F67FE0" w:rsidP="00483921">
      <w:pPr>
        <w:pStyle w:val="Heading1"/>
      </w:pPr>
      <w:r>
        <w:t>4</w:t>
      </w:r>
      <w:r w:rsidR="00483921" w:rsidRPr="006E13D1">
        <w:tab/>
      </w:r>
      <w:r w:rsidR="00483921">
        <w:t>References</w:t>
      </w:r>
    </w:p>
    <w:p w14:paraId="78F8FF9B" w14:textId="799FABC8" w:rsidR="00C748F5" w:rsidRPr="00CA08A1" w:rsidRDefault="00C748F5" w:rsidP="00B75CD5">
      <w:pPr>
        <w:overflowPunct w:val="0"/>
        <w:spacing w:after="160" w:line="259" w:lineRule="auto"/>
        <w:contextualSpacing/>
      </w:pPr>
    </w:p>
    <w:p w14:paraId="680E4F29" w14:textId="77777777" w:rsidR="00C748F5" w:rsidRPr="00C50564" w:rsidRDefault="00C748F5" w:rsidP="00B75CD5">
      <w:pPr>
        <w:overflowPunct w:val="0"/>
        <w:spacing w:after="160" w:line="259" w:lineRule="auto"/>
        <w:contextualSpacing/>
      </w:pPr>
    </w:p>
    <w:p w14:paraId="1E0E81A7" w14:textId="7DA27593" w:rsidR="00C748F5" w:rsidRPr="00B75CD5" w:rsidRDefault="00C748F5" w:rsidP="00F83E83">
      <w:pPr>
        <w:rPr>
          <w:lang w:val="en-US"/>
        </w:rPr>
      </w:pPr>
    </w:p>
    <w:p w14:paraId="7C16EF18" w14:textId="77777777" w:rsidR="00636ECE" w:rsidRDefault="00636ECE" w:rsidP="00F83E83"/>
    <w:p w14:paraId="35F222F4" w14:textId="77777777" w:rsidR="00080512" w:rsidRPr="00A209D6" w:rsidRDefault="00080512" w:rsidP="00B75CD5">
      <w:pPr>
        <w:pStyle w:val="Doc-text2"/>
        <w:ind w:left="0" w:firstLine="0"/>
      </w:pPr>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D5D47" w14:textId="77777777" w:rsidR="004D3917" w:rsidRDefault="004D3917">
      <w:r>
        <w:separator/>
      </w:r>
    </w:p>
  </w:endnote>
  <w:endnote w:type="continuationSeparator" w:id="0">
    <w:p w14:paraId="58B7AAAD" w14:textId="77777777" w:rsidR="004D3917" w:rsidRDefault="004D3917">
      <w:r>
        <w:continuationSeparator/>
      </w:r>
    </w:p>
  </w:endnote>
  <w:endnote w:type="continuationNotice" w:id="1">
    <w:p w14:paraId="53CA11E8" w14:textId="77777777" w:rsidR="004D3917" w:rsidRDefault="004D39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modern"/>
    <w:pitch w:val="fixed"/>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27174" w14:textId="77777777" w:rsidR="004D3917" w:rsidRDefault="004D3917">
      <w:r>
        <w:separator/>
      </w:r>
    </w:p>
  </w:footnote>
  <w:footnote w:type="continuationSeparator" w:id="0">
    <w:p w14:paraId="7A576717" w14:textId="77777777" w:rsidR="004D3917" w:rsidRDefault="004D3917">
      <w:r>
        <w:continuationSeparator/>
      </w:r>
    </w:p>
  </w:footnote>
  <w:footnote w:type="continuationNotice" w:id="1">
    <w:p w14:paraId="5005E4DF" w14:textId="77777777" w:rsidR="004D3917" w:rsidRDefault="004D39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97162"/>
    <w:multiLevelType w:val="multilevel"/>
    <w:tmpl w:val="582AA754"/>
    <w:lvl w:ilvl="0">
      <w:start w:val="1"/>
      <w:numFmt w:val="decim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C7421D"/>
    <w:multiLevelType w:val="hybridMultilevel"/>
    <w:tmpl w:val="576C5F18"/>
    <w:lvl w:ilvl="0" w:tplc="C930DBB6">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A61D0B"/>
    <w:multiLevelType w:val="hybridMultilevel"/>
    <w:tmpl w:val="E7D0C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multilevel"/>
    <w:tmpl w:val="1CD71883"/>
    <w:lvl w:ilvl="0">
      <w:start w:val="1"/>
      <w:numFmt w:val="decim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D144CA6"/>
    <w:multiLevelType w:val="hybridMultilevel"/>
    <w:tmpl w:val="E43C64E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D93429"/>
    <w:multiLevelType w:val="hybridMultilevel"/>
    <w:tmpl w:val="16367648"/>
    <w:lvl w:ilvl="0" w:tplc="0406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0550625"/>
    <w:multiLevelType w:val="hybridMultilevel"/>
    <w:tmpl w:val="1E60AF7C"/>
    <w:lvl w:ilvl="0" w:tplc="04090001">
      <w:start w:val="1"/>
      <w:numFmt w:val="bullet"/>
      <w:lvlText w:val=""/>
      <w:lvlJc w:val="left"/>
      <w:pPr>
        <w:tabs>
          <w:tab w:val="num" w:pos="720"/>
        </w:tabs>
        <w:ind w:left="720" w:hanging="360"/>
      </w:pPr>
      <w:rPr>
        <w:rFonts w:ascii="Symbol" w:hAnsi="Symbol" w:hint="default"/>
      </w:rPr>
    </w:lvl>
    <w:lvl w:ilvl="1" w:tplc="6D224A0C" w:tentative="1">
      <w:start w:val="1"/>
      <w:numFmt w:val="bullet"/>
      <w:lvlText w:val="•"/>
      <w:lvlJc w:val="left"/>
      <w:pPr>
        <w:tabs>
          <w:tab w:val="num" w:pos="1440"/>
        </w:tabs>
        <w:ind w:left="1440" w:hanging="360"/>
      </w:pPr>
      <w:rPr>
        <w:rFonts w:ascii="Arial" w:hAnsi="Arial" w:hint="default"/>
      </w:rPr>
    </w:lvl>
    <w:lvl w:ilvl="2" w:tplc="2F228796" w:tentative="1">
      <w:start w:val="1"/>
      <w:numFmt w:val="bullet"/>
      <w:lvlText w:val="•"/>
      <w:lvlJc w:val="left"/>
      <w:pPr>
        <w:tabs>
          <w:tab w:val="num" w:pos="2160"/>
        </w:tabs>
        <w:ind w:left="2160" w:hanging="360"/>
      </w:pPr>
      <w:rPr>
        <w:rFonts w:ascii="Arial" w:hAnsi="Arial" w:hint="default"/>
      </w:rPr>
    </w:lvl>
    <w:lvl w:ilvl="3" w:tplc="2A323C96" w:tentative="1">
      <w:start w:val="1"/>
      <w:numFmt w:val="bullet"/>
      <w:lvlText w:val="•"/>
      <w:lvlJc w:val="left"/>
      <w:pPr>
        <w:tabs>
          <w:tab w:val="num" w:pos="2880"/>
        </w:tabs>
        <w:ind w:left="2880" w:hanging="360"/>
      </w:pPr>
      <w:rPr>
        <w:rFonts w:ascii="Arial" w:hAnsi="Arial" w:hint="default"/>
      </w:rPr>
    </w:lvl>
    <w:lvl w:ilvl="4" w:tplc="ABCAE69A" w:tentative="1">
      <w:start w:val="1"/>
      <w:numFmt w:val="bullet"/>
      <w:lvlText w:val="•"/>
      <w:lvlJc w:val="left"/>
      <w:pPr>
        <w:tabs>
          <w:tab w:val="num" w:pos="3600"/>
        </w:tabs>
        <w:ind w:left="3600" w:hanging="360"/>
      </w:pPr>
      <w:rPr>
        <w:rFonts w:ascii="Arial" w:hAnsi="Arial" w:hint="default"/>
      </w:rPr>
    </w:lvl>
    <w:lvl w:ilvl="5" w:tplc="446E9A06" w:tentative="1">
      <w:start w:val="1"/>
      <w:numFmt w:val="bullet"/>
      <w:lvlText w:val="•"/>
      <w:lvlJc w:val="left"/>
      <w:pPr>
        <w:tabs>
          <w:tab w:val="num" w:pos="4320"/>
        </w:tabs>
        <w:ind w:left="4320" w:hanging="360"/>
      </w:pPr>
      <w:rPr>
        <w:rFonts w:ascii="Arial" w:hAnsi="Arial" w:hint="default"/>
      </w:rPr>
    </w:lvl>
    <w:lvl w:ilvl="6" w:tplc="44D85EDC" w:tentative="1">
      <w:start w:val="1"/>
      <w:numFmt w:val="bullet"/>
      <w:lvlText w:val="•"/>
      <w:lvlJc w:val="left"/>
      <w:pPr>
        <w:tabs>
          <w:tab w:val="num" w:pos="5040"/>
        </w:tabs>
        <w:ind w:left="5040" w:hanging="360"/>
      </w:pPr>
      <w:rPr>
        <w:rFonts w:ascii="Arial" w:hAnsi="Arial" w:hint="default"/>
      </w:rPr>
    </w:lvl>
    <w:lvl w:ilvl="7" w:tplc="97ECC0FA" w:tentative="1">
      <w:start w:val="1"/>
      <w:numFmt w:val="bullet"/>
      <w:lvlText w:val="•"/>
      <w:lvlJc w:val="left"/>
      <w:pPr>
        <w:tabs>
          <w:tab w:val="num" w:pos="5760"/>
        </w:tabs>
        <w:ind w:left="5760" w:hanging="360"/>
      </w:pPr>
      <w:rPr>
        <w:rFonts w:ascii="Arial" w:hAnsi="Arial" w:hint="default"/>
      </w:rPr>
    </w:lvl>
    <w:lvl w:ilvl="8" w:tplc="BAC460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E75DCC"/>
    <w:multiLevelType w:val="multilevel"/>
    <w:tmpl w:val="3788C8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AB81335"/>
    <w:multiLevelType w:val="multilevel"/>
    <w:tmpl w:val="BB064CD4"/>
    <w:lvl w:ilvl="0">
      <w:start w:val="1"/>
      <w:numFmt w:val="decim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72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B8A1443"/>
    <w:multiLevelType w:val="hybridMultilevel"/>
    <w:tmpl w:val="E7D0C6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6922F0"/>
    <w:multiLevelType w:val="hybridMultilevel"/>
    <w:tmpl w:val="020CBF5A"/>
    <w:lvl w:ilvl="0" w:tplc="8154D5C4">
      <w:start w:val="1"/>
      <w:numFmt w:val="bullet"/>
      <w:lvlText w:val=""/>
      <w:lvlJc w:val="left"/>
      <w:pPr>
        <w:tabs>
          <w:tab w:val="num" w:pos="720"/>
        </w:tabs>
        <w:ind w:left="720" w:hanging="360"/>
      </w:pPr>
      <w:rPr>
        <w:rFonts w:ascii="Symbol" w:hAnsi="Symbol" w:hint="default"/>
      </w:rPr>
    </w:lvl>
    <w:lvl w:ilvl="1" w:tplc="77F2EC66" w:tentative="1">
      <w:start w:val="1"/>
      <w:numFmt w:val="bullet"/>
      <w:lvlText w:val=""/>
      <w:lvlJc w:val="left"/>
      <w:pPr>
        <w:tabs>
          <w:tab w:val="num" w:pos="1440"/>
        </w:tabs>
        <w:ind w:left="1440" w:hanging="360"/>
      </w:pPr>
      <w:rPr>
        <w:rFonts w:ascii="Symbol" w:hAnsi="Symbol" w:hint="default"/>
      </w:rPr>
    </w:lvl>
    <w:lvl w:ilvl="2" w:tplc="841C8D70" w:tentative="1">
      <w:start w:val="1"/>
      <w:numFmt w:val="bullet"/>
      <w:lvlText w:val=""/>
      <w:lvlJc w:val="left"/>
      <w:pPr>
        <w:tabs>
          <w:tab w:val="num" w:pos="2160"/>
        </w:tabs>
        <w:ind w:left="2160" w:hanging="360"/>
      </w:pPr>
      <w:rPr>
        <w:rFonts w:ascii="Symbol" w:hAnsi="Symbol" w:hint="default"/>
      </w:rPr>
    </w:lvl>
    <w:lvl w:ilvl="3" w:tplc="876247AE" w:tentative="1">
      <w:start w:val="1"/>
      <w:numFmt w:val="bullet"/>
      <w:lvlText w:val=""/>
      <w:lvlJc w:val="left"/>
      <w:pPr>
        <w:tabs>
          <w:tab w:val="num" w:pos="2880"/>
        </w:tabs>
        <w:ind w:left="2880" w:hanging="360"/>
      </w:pPr>
      <w:rPr>
        <w:rFonts w:ascii="Symbol" w:hAnsi="Symbol" w:hint="default"/>
      </w:rPr>
    </w:lvl>
    <w:lvl w:ilvl="4" w:tplc="54D49E3C" w:tentative="1">
      <w:start w:val="1"/>
      <w:numFmt w:val="bullet"/>
      <w:lvlText w:val=""/>
      <w:lvlJc w:val="left"/>
      <w:pPr>
        <w:tabs>
          <w:tab w:val="num" w:pos="3600"/>
        </w:tabs>
        <w:ind w:left="3600" w:hanging="360"/>
      </w:pPr>
      <w:rPr>
        <w:rFonts w:ascii="Symbol" w:hAnsi="Symbol" w:hint="default"/>
      </w:rPr>
    </w:lvl>
    <w:lvl w:ilvl="5" w:tplc="E806E7EA" w:tentative="1">
      <w:start w:val="1"/>
      <w:numFmt w:val="bullet"/>
      <w:lvlText w:val=""/>
      <w:lvlJc w:val="left"/>
      <w:pPr>
        <w:tabs>
          <w:tab w:val="num" w:pos="4320"/>
        </w:tabs>
        <w:ind w:left="4320" w:hanging="360"/>
      </w:pPr>
      <w:rPr>
        <w:rFonts w:ascii="Symbol" w:hAnsi="Symbol" w:hint="default"/>
      </w:rPr>
    </w:lvl>
    <w:lvl w:ilvl="6" w:tplc="BDFE5C68" w:tentative="1">
      <w:start w:val="1"/>
      <w:numFmt w:val="bullet"/>
      <w:lvlText w:val=""/>
      <w:lvlJc w:val="left"/>
      <w:pPr>
        <w:tabs>
          <w:tab w:val="num" w:pos="5040"/>
        </w:tabs>
        <w:ind w:left="5040" w:hanging="360"/>
      </w:pPr>
      <w:rPr>
        <w:rFonts w:ascii="Symbol" w:hAnsi="Symbol" w:hint="default"/>
      </w:rPr>
    </w:lvl>
    <w:lvl w:ilvl="7" w:tplc="81DA1AFC" w:tentative="1">
      <w:start w:val="1"/>
      <w:numFmt w:val="bullet"/>
      <w:lvlText w:val=""/>
      <w:lvlJc w:val="left"/>
      <w:pPr>
        <w:tabs>
          <w:tab w:val="num" w:pos="5760"/>
        </w:tabs>
        <w:ind w:left="5760" w:hanging="360"/>
      </w:pPr>
      <w:rPr>
        <w:rFonts w:ascii="Symbol" w:hAnsi="Symbol" w:hint="default"/>
      </w:rPr>
    </w:lvl>
    <w:lvl w:ilvl="8" w:tplc="9FBED0A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63C5517"/>
    <w:multiLevelType w:val="hybridMultilevel"/>
    <w:tmpl w:val="41E8AF00"/>
    <w:lvl w:ilvl="0" w:tplc="3880F9D0">
      <w:start w:val="1"/>
      <w:numFmt w:val="bullet"/>
      <w:lvlText w:val=""/>
      <w:lvlJc w:val="left"/>
      <w:pPr>
        <w:tabs>
          <w:tab w:val="num" w:pos="720"/>
        </w:tabs>
        <w:ind w:left="720" w:hanging="360"/>
      </w:pPr>
      <w:rPr>
        <w:rFonts w:ascii="Symbol" w:hAnsi="Symbol" w:hint="default"/>
      </w:rPr>
    </w:lvl>
    <w:lvl w:ilvl="1" w:tplc="5E58B35E">
      <w:numFmt w:val="bullet"/>
      <w:lvlText w:val="o"/>
      <w:lvlJc w:val="left"/>
      <w:pPr>
        <w:tabs>
          <w:tab w:val="num" w:pos="1440"/>
        </w:tabs>
        <w:ind w:left="1440" w:hanging="360"/>
      </w:pPr>
      <w:rPr>
        <w:rFonts w:ascii="Courier New" w:hAnsi="Courier New" w:hint="default"/>
      </w:rPr>
    </w:lvl>
    <w:lvl w:ilvl="2" w:tplc="CF683D48" w:tentative="1">
      <w:start w:val="1"/>
      <w:numFmt w:val="bullet"/>
      <w:lvlText w:val=""/>
      <w:lvlJc w:val="left"/>
      <w:pPr>
        <w:tabs>
          <w:tab w:val="num" w:pos="2160"/>
        </w:tabs>
        <w:ind w:left="2160" w:hanging="360"/>
      </w:pPr>
      <w:rPr>
        <w:rFonts w:ascii="Symbol" w:hAnsi="Symbol" w:hint="default"/>
      </w:rPr>
    </w:lvl>
    <w:lvl w:ilvl="3" w:tplc="7B141DB8" w:tentative="1">
      <w:start w:val="1"/>
      <w:numFmt w:val="bullet"/>
      <w:lvlText w:val=""/>
      <w:lvlJc w:val="left"/>
      <w:pPr>
        <w:tabs>
          <w:tab w:val="num" w:pos="2880"/>
        </w:tabs>
        <w:ind w:left="2880" w:hanging="360"/>
      </w:pPr>
      <w:rPr>
        <w:rFonts w:ascii="Symbol" w:hAnsi="Symbol" w:hint="default"/>
      </w:rPr>
    </w:lvl>
    <w:lvl w:ilvl="4" w:tplc="A63AA346" w:tentative="1">
      <w:start w:val="1"/>
      <w:numFmt w:val="bullet"/>
      <w:lvlText w:val=""/>
      <w:lvlJc w:val="left"/>
      <w:pPr>
        <w:tabs>
          <w:tab w:val="num" w:pos="3600"/>
        </w:tabs>
        <w:ind w:left="3600" w:hanging="360"/>
      </w:pPr>
      <w:rPr>
        <w:rFonts w:ascii="Symbol" w:hAnsi="Symbol" w:hint="default"/>
      </w:rPr>
    </w:lvl>
    <w:lvl w:ilvl="5" w:tplc="35380052" w:tentative="1">
      <w:start w:val="1"/>
      <w:numFmt w:val="bullet"/>
      <w:lvlText w:val=""/>
      <w:lvlJc w:val="left"/>
      <w:pPr>
        <w:tabs>
          <w:tab w:val="num" w:pos="4320"/>
        </w:tabs>
        <w:ind w:left="4320" w:hanging="360"/>
      </w:pPr>
      <w:rPr>
        <w:rFonts w:ascii="Symbol" w:hAnsi="Symbol" w:hint="default"/>
      </w:rPr>
    </w:lvl>
    <w:lvl w:ilvl="6" w:tplc="C466095E" w:tentative="1">
      <w:start w:val="1"/>
      <w:numFmt w:val="bullet"/>
      <w:lvlText w:val=""/>
      <w:lvlJc w:val="left"/>
      <w:pPr>
        <w:tabs>
          <w:tab w:val="num" w:pos="5040"/>
        </w:tabs>
        <w:ind w:left="5040" w:hanging="360"/>
      </w:pPr>
      <w:rPr>
        <w:rFonts w:ascii="Symbol" w:hAnsi="Symbol" w:hint="default"/>
      </w:rPr>
    </w:lvl>
    <w:lvl w:ilvl="7" w:tplc="CE46F7D6" w:tentative="1">
      <w:start w:val="1"/>
      <w:numFmt w:val="bullet"/>
      <w:lvlText w:val=""/>
      <w:lvlJc w:val="left"/>
      <w:pPr>
        <w:tabs>
          <w:tab w:val="num" w:pos="5760"/>
        </w:tabs>
        <w:ind w:left="5760" w:hanging="360"/>
      </w:pPr>
      <w:rPr>
        <w:rFonts w:ascii="Symbol" w:hAnsi="Symbol" w:hint="default"/>
      </w:rPr>
    </w:lvl>
    <w:lvl w:ilvl="8" w:tplc="7674BDE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6576C60"/>
    <w:multiLevelType w:val="hybridMultilevel"/>
    <w:tmpl w:val="95ECF3CC"/>
    <w:lvl w:ilvl="0" w:tplc="0406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F6B337A"/>
    <w:multiLevelType w:val="hybridMultilevel"/>
    <w:tmpl w:val="30AEDD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6974FF1"/>
    <w:multiLevelType w:val="hybridMultilevel"/>
    <w:tmpl w:val="3AD2E556"/>
    <w:lvl w:ilvl="0" w:tplc="040B0001">
      <w:numFmt w:val="decimal"/>
      <w:lvlText w:val=""/>
      <w:lvlJc w:val="left"/>
    </w:lvl>
    <w:lvl w:ilvl="1" w:tplc="040B0003">
      <w:numFmt w:val="decimal"/>
      <w:lvlText w:val=""/>
      <w:lvlJc w:val="left"/>
    </w:lvl>
    <w:lvl w:ilvl="2" w:tplc="040B0005">
      <w:numFmt w:val="decimal"/>
      <w:lvlText w:val=""/>
      <w:lvlJc w:val="left"/>
    </w:lvl>
    <w:lvl w:ilvl="3" w:tplc="040B0001">
      <w:numFmt w:val="decimal"/>
      <w:lvlText w:val=""/>
      <w:lvlJc w:val="left"/>
    </w:lvl>
    <w:lvl w:ilvl="4" w:tplc="040B0003">
      <w:numFmt w:val="decimal"/>
      <w:lvlText w:val=""/>
      <w:lvlJc w:val="left"/>
    </w:lvl>
    <w:lvl w:ilvl="5" w:tplc="040B0005">
      <w:numFmt w:val="decimal"/>
      <w:lvlText w:val=""/>
      <w:lvlJc w:val="left"/>
    </w:lvl>
    <w:lvl w:ilvl="6" w:tplc="040B0001">
      <w:numFmt w:val="decimal"/>
      <w:lvlText w:val=""/>
      <w:lvlJc w:val="left"/>
    </w:lvl>
    <w:lvl w:ilvl="7" w:tplc="040B0003">
      <w:numFmt w:val="decimal"/>
      <w:lvlText w:val=""/>
      <w:lvlJc w:val="left"/>
    </w:lvl>
    <w:lvl w:ilvl="8" w:tplc="040B0005">
      <w:numFmt w:val="decimal"/>
      <w:lvlText w:val=""/>
      <w:lvlJc w:val="left"/>
    </w:lvl>
  </w:abstractNum>
  <w:abstractNum w:abstractNumId="20"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9B146E7"/>
    <w:multiLevelType w:val="multilevel"/>
    <w:tmpl w:val="986AC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6C5003"/>
    <w:multiLevelType w:val="multilevel"/>
    <w:tmpl w:val="FC7CD44C"/>
    <w:lvl w:ilvl="0">
      <w:start w:val="1"/>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24"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E342A26"/>
    <w:multiLevelType w:val="hybridMultilevel"/>
    <w:tmpl w:val="7EE6D7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04744EF"/>
    <w:multiLevelType w:val="hybridMultilevel"/>
    <w:tmpl w:val="734A4D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31" w15:restartNumberingAfterBreak="0">
    <w:nsid w:val="70C16CC4"/>
    <w:multiLevelType w:val="multilevel"/>
    <w:tmpl w:val="DABCE31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71842CF1"/>
    <w:multiLevelType w:val="hybridMultilevel"/>
    <w:tmpl w:val="876013EA"/>
    <w:lvl w:ilvl="0" w:tplc="0090FFE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2D34927"/>
    <w:multiLevelType w:val="hybridMultilevel"/>
    <w:tmpl w:val="34C00CB2"/>
    <w:lvl w:ilvl="0" w:tplc="8B8E39DA">
      <w:start w:val="1"/>
      <w:numFmt w:val="bullet"/>
      <w:lvlText w:val=""/>
      <w:lvlJc w:val="left"/>
      <w:pPr>
        <w:tabs>
          <w:tab w:val="num" w:pos="720"/>
        </w:tabs>
        <w:ind w:left="720" w:hanging="360"/>
      </w:pPr>
      <w:rPr>
        <w:rFonts w:ascii="Symbol" w:hAnsi="Symbol" w:hint="default"/>
      </w:rPr>
    </w:lvl>
    <w:lvl w:ilvl="1" w:tplc="CA606DF8">
      <w:numFmt w:val="bullet"/>
      <w:lvlText w:val="o"/>
      <w:lvlJc w:val="left"/>
      <w:pPr>
        <w:tabs>
          <w:tab w:val="num" w:pos="1440"/>
        </w:tabs>
        <w:ind w:left="1440" w:hanging="360"/>
      </w:pPr>
      <w:rPr>
        <w:rFonts w:ascii="Courier New" w:hAnsi="Courier New" w:hint="default"/>
      </w:rPr>
    </w:lvl>
    <w:lvl w:ilvl="2" w:tplc="22B83FFE">
      <w:numFmt w:val="bullet"/>
      <w:lvlText w:val=""/>
      <w:lvlJc w:val="left"/>
      <w:pPr>
        <w:tabs>
          <w:tab w:val="num" w:pos="2160"/>
        </w:tabs>
        <w:ind w:left="2160" w:hanging="360"/>
      </w:pPr>
      <w:rPr>
        <w:rFonts w:ascii="Wingdings" w:hAnsi="Wingdings" w:hint="default"/>
      </w:rPr>
    </w:lvl>
    <w:lvl w:ilvl="3" w:tplc="797C07E4" w:tentative="1">
      <w:start w:val="1"/>
      <w:numFmt w:val="bullet"/>
      <w:lvlText w:val=""/>
      <w:lvlJc w:val="left"/>
      <w:pPr>
        <w:tabs>
          <w:tab w:val="num" w:pos="2880"/>
        </w:tabs>
        <w:ind w:left="2880" w:hanging="360"/>
      </w:pPr>
      <w:rPr>
        <w:rFonts w:ascii="Symbol" w:hAnsi="Symbol" w:hint="default"/>
      </w:rPr>
    </w:lvl>
    <w:lvl w:ilvl="4" w:tplc="F6E43F86" w:tentative="1">
      <w:start w:val="1"/>
      <w:numFmt w:val="bullet"/>
      <w:lvlText w:val=""/>
      <w:lvlJc w:val="left"/>
      <w:pPr>
        <w:tabs>
          <w:tab w:val="num" w:pos="3600"/>
        </w:tabs>
        <w:ind w:left="3600" w:hanging="360"/>
      </w:pPr>
      <w:rPr>
        <w:rFonts w:ascii="Symbol" w:hAnsi="Symbol" w:hint="default"/>
      </w:rPr>
    </w:lvl>
    <w:lvl w:ilvl="5" w:tplc="4C5CE1DE" w:tentative="1">
      <w:start w:val="1"/>
      <w:numFmt w:val="bullet"/>
      <w:lvlText w:val=""/>
      <w:lvlJc w:val="left"/>
      <w:pPr>
        <w:tabs>
          <w:tab w:val="num" w:pos="4320"/>
        </w:tabs>
        <w:ind w:left="4320" w:hanging="360"/>
      </w:pPr>
      <w:rPr>
        <w:rFonts w:ascii="Symbol" w:hAnsi="Symbol" w:hint="default"/>
      </w:rPr>
    </w:lvl>
    <w:lvl w:ilvl="6" w:tplc="A9A6B9D4" w:tentative="1">
      <w:start w:val="1"/>
      <w:numFmt w:val="bullet"/>
      <w:lvlText w:val=""/>
      <w:lvlJc w:val="left"/>
      <w:pPr>
        <w:tabs>
          <w:tab w:val="num" w:pos="5040"/>
        </w:tabs>
        <w:ind w:left="5040" w:hanging="360"/>
      </w:pPr>
      <w:rPr>
        <w:rFonts w:ascii="Symbol" w:hAnsi="Symbol" w:hint="default"/>
      </w:rPr>
    </w:lvl>
    <w:lvl w:ilvl="7" w:tplc="B0788358" w:tentative="1">
      <w:start w:val="1"/>
      <w:numFmt w:val="bullet"/>
      <w:lvlText w:val=""/>
      <w:lvlJc w:val="left"/>
      <w:pPr>
        <w:tabs>
          <w:tab w:val="num" w:pos="5760"/>
        </w:tabs>
        <w:ind w:left="5760" w:hanging="360"/>
      </w:pPr>
      <w:rPr>
        <w:rFonts w:ascii="Symbol" w:hAnsi="Symbol" w:hint="default"/>
      </w:rPr>
    </w:lvl>
    <w:lvl w:ilvl="8" w:tplc="43324A2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35" w15:restartNumberingAfterBreak="0">
    <w:nsid w:val="76475284"/>
    <w:multiLevelType w:val="multilevel"/>
    <w:tmpl w:val="1CD71883"/>
    <w:lvl w:ilvl="0">
      <w:start w:val="1"/>
      <w:numFmt w:val="decim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8BF0C4B"/>
    <w:multiLevelType w:val="multilevel"/>
    <w:tmpl w:val="3F006AB4"/>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20" w:hanging="36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91A2BFE"/>
    <w:multiLevelType w:val="hybridMultilevel"/>
    <w:tmpl w:val="A6EC18AA"/>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8" w15:restartNumberingAfterBreak="0">
    <w:nsid w:val="7ADF1126"/>
    <w:multiLevelType w:val="multilevel"/>
    <w:tmpl w:val="074C2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421B68"/>
    <w:multiLevelType w:val="hybridMultilevel"/>
    <w:tmpl w:val="163C68B2"/>
    <w:lvl w:ilvl="0" w:tplc="5D306924">
      <w:start w:val="1"/>
      <w:numFmt w:val="bullet"/>
      <w:pStyle w:val="List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16cid:durableId="130366013">
    <w:abstractNumId w:val="22"/>
  </w:num>
  <w:num w:numId="2" w16cid:durableId="632445794">
    <w:abstractNumId w:val="30"/>
  </w:num>
  <w:num w:numId="3" w16cid:durableId="1450662783">
    <w:abstractNumId w:val="1"/>
  </w:num>
  <w:num w:numId="4" w16cid:durableId="738550990">
    <w:abstractNumId w:val="26"/>
  </w:num>
  <w:num w:numId="5" w16cid:durableId="900017544">
    <w:abstractNumId w:val="5"/>
  </w:num>
  <w:num w:numId="6" w16cid:durableId="307325826">
    <w:abstractNumId w:val="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2118069">
    <w:abstractNumId w:val="14"/>
  </w:num>
  <w:num w:numId="8" w16cid:durableId="607658849">
    <w:abstractNumId w:val="7"/>
  </w:num>
  <w:num w:numId="9" w16cid:durableId="1797335951">
    <w:abstractNumId w:val="29"/>
  </w:num>
  <w:num w:numId="10" w16cid:durableId="1639532475">
    <w:abstractNumId w:val="27"/>
  </w:num>
  <w:num w:numId="11" w16cid:durableId="512961833">
    <w:abstractNumId w:val="38"/>
  </w:num>
  <w:num w:numId="12" w16cid:durableId="1284657442">
    <w:abstractNumId w:val="11"/>
  </w:num>
  <w:num w:numId="13" w16cid:durableId="1053500966">
    <w:abstractNumId w:val="21"/>
  </w:num>
  <w:num w:numId="14" w16cid:durableId="758601358">
    <w:abstractNumId w:val="31"/>
  </w:num>
  <w:num w:numId="15" w16cid:durableId="621570088">
    <w:abstractNumId w:val="6"/>
  </w:num>
  <w:num w:numId="16" w16cid:durableId="900479889">
    <w:abstractNumId w:val="2"/>
  </w:num>
  <w:num w:numId="17" w16cid:durableId="1978297896">
    <w:abstractNumId w:val="39"/>
  </w:num>
  <w:num w:numId="18" w16cid:durableId="1306281090">
    <w:abstractNumId w:val="10"/>
  </w:num>
  <w:num w:numId="19" w16cid:durableId="1906528064">
    <w:abstractNumId w:val="25"/>
  </w:num>
  <w:num w:numId="20" w16cid:durableId="517474740">
    <w:abstractNumId w:val="34"/>
  </w:num>
  <w:num w:numId="21" w16cid:durableId="1711606613">
    <w:abstractNumId w:val="19"/>
  </w:num>
  <w:num w:numId="22" w16cid:durableId="1688363666">
    <w:abstractNumId w:val="4"/>
  </w:num>
  <w:num w:numId="23" w16cid:durableId="1375471242">
    <w:abstractNumId w:val="24"/>
  </w:num>
  <w:num w:numId="24" w16cid:durableId="350690779">
    <w:abstractNumId w:val="36"/>
  </w:num>
  <w:num w:numId="25" w16cid:durableId="476187965">
    <w:abstractNumId w:val="18"/>
  </w:num>
  <w:num w:numId="26" w16cid:durableId="105588939">
    <w:abstractNumId w:val="20"/>
  </w:num>
  <w:num w:numId="27" w16cid:durableId="632905674">
    <w:abstractNumId w:val="37"/>
  </w:num>
  <w:num w:numId="28" w16cid:durableId="198132765">
    <w:abstractNumId w:val="3"/>
  </w:num>
  <w:num w:numId="29" w16cid:durableId="1511482797">
    <w:abstractNumId w:val="17"/>
  </w:num>
  <w:num w:numId="30" w16cid:durableId="1918318587">
    <w:abstractNumId w:val="8"/>
  </w:num>
  <w:num w:numId="31" w16cid:durableId="1337346547">
    <w:abstractNumId w:val="15"/>
  </w:num>
  <w:num w:numId="32" w16cid:durableId="937297964">
    <w:abstractNumId w:val="16"/>
  </w:num>
  <w:num w:numId="33" w16cid:durableId="1615868244">
    <w:abstractNumId w:val="35"/>
  </w:num>
  <w:num w:numId="34" w16cid:durableId="715391720">
    <w:abstractNumId w:val="28"/>
  </w:num>
  <w:num w:numId="35" w16cid:durableId="753402780">
    <w:abstractNumId w:val="0"/>
  </w:num>
  <w:num w:numId="36" w16cid:durableId="773090426">
    <w:abstractNumId w:val="12"/>
  </w:num>
  <w:num w:numId="37" w16cid:durableId="1459837542">
    <w:abstractNumId w:val="23"/>
  </w:num>
  <w:num w:numId="38" w16cid:durableId="1730838376">
    <w:abstractNumId w:val="32"/>
  </w:num>
  <w:num w:numId="39" w16cid:durableId="552079408">
    <w:abstractNumId w:val="33"/>
  </w:num>
  <w:num w:numId="40" w16cid:durableId="1161196306">
    <w:abstractNumId w:val="9"/>
  </w:num>
  <w:num w:numId="41" w16cid:durableId="1450736241">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zszAzsDQwMLEwMDBU0lEKTi0uzszPAykwNKwFANQrleAtAAAA"/>
  </w:docVars>
  <w:rsids>
    <w:rsidRoot w:val="000B7BCF"/>
    <w:rsid w:val="0000076B"/>
    <w:rsid w:val="0000145B"/>
    <w:rsid w:val="00001956"/>
    <w:rsid w:val="00001E55"/>
    <w:rsid w:val="0000229A"/>
    <w:rsid w:val="000023C2"/>
    <w:rsid w:val="00002412"/>
    <w:rsid w:val="00002D77"/>
    <w:rsid w:val="00003143"/>
    <w:rsid w:val="00003477"/>
    <w:rsid w:val="000034A1"/>
    <w:rsid w:val="000038EF"/>
    <w:rsid w:val="00003D5F"/>
    <w:rsid w:val="00004F61"/>
    <w:rsid w:val="000058D2"/>
    <w:rsid w:val="00005E88"/>
    <w:rsid w:val="00005EAF"/>
    <w:rsid w:val="0000637D"/>
    <w:rsid w:val="000068CF"/>
    <w:rsid w:val="00006C10"/>
    <w:rsid w:val="00006E7C"/>
    <w:rsid w:val="00007760"/>
    <w:rsid w:val="00007ADE"/>
    <w:rsid w:val="00007CD0"/>
    <w:rsid w:val="00007D06"/>
    <w:rsid w:val="0001035A"/>
    <w:rsid w:val="000103DC"/>
    <w:rsid w:val="0001088A"/>
    <w:rsid w:val="00010CEE"/>
    <w:rsid w:val="00010E36"/>
    <w:rsid w:val="000111D8"/>
    <w:rsid w:val="0001169F"/>
    <w:rsid w:val="00012518"/>
    <w:rsid w:val="00012529"/>
    <w:rsid w:val="000125C9"/>
    <w:rsid w:val="00012A62"/>
    <w:rsid w:val="0001340E"/>
    <w:rsid w:val="00013AB4"/>
    <w:rsid w:val="00013EA8"/>
    <w:rsid w:val="00013F24"/>
    <w:rsid w:val="00013FBE"/>
    <w:rsid w:val="000142F2"/>
    <w:rsid w:val="000144D6"/>
    <w:rsid w:val="0001472B"/>
    <w:rsid w:val="00015AAB"/>
    <w:rsid w:val="00016188"/>
    <w:rsid w:val="0001637B"/>
    <w:rsid w:val="00016557"/>
    <w:rsid w:val="00016818"/>
    <w:rsid w:val="00017A5E"/>
    <w:rsid w:val="00017BF2"/>
    <w:rsid w:val="00017C2B"/>
    <w:rsid w:val="000204D7"/>
    <w:rsid w:val="00021840"/>
    <w:rsid w:val="000220FB"/>
    <w:rsid w:val="00022163"/>
    <w:rsid w:val="0002238E"/>
    <w:rsid w:val="00022785"/>
    <w:rsid w:val="00022F7E"/>
    <w:rsid w:val="000239F9"/>
    <w:rsid w:val="00023C40"/>
    <w:rsid w:val="0002433F"/>
    <w:rsid w:val="00024498"/>
    <w:rsid w:val="0002456A"/>
    <w:rsid w:val="0002508B"/>
    <w:rsid w:val="00025174"/>
    <w:rsid w:val="00025286"/>
    <w:rsid w:val="0002641A"/>
    <w:rsid w:val="00026919"/>
    <w:rsid w:val="00026FC2"/>
    <w:rsid w:val="000274E5"/>
    <w:rsid w:val="00027958"/>
    <w:rsid w:val="0003043B"/>
    <w:rsid w:val="000313CE"/>
    <w:rsid w:val="00031B6D"/>
    <w:rsid w:val="00031BC7"/>
    <w:rsid w:val="00032CDF"/>
    <w:rsid w:val="000330C3"/>
    <w:rsid w:val="00033397"/>
    <w:rsid w:val="000335BF"/>
    <w:rsid w:val="00033E03"/>
    <w:rsid w:val="00034F18"/>
    <w:rsid w:val="000350A4"/>
    <w:rsid w:val="00035150"/>
    <w:rsid w:val="00035D3E"/>
    <w:rsid w:val="00036095"/>
    <w:rsid w:val="00036AE3"/>
    <w:rsid w:val="00036D6A"/>
    <w:rsid w:val="00037541"/>
    <w:rsid w:val="00037899"/>
    <w:rsid w:val="00037952"/>
    <w:rsid w:val="00037D88"/>
    <w:rsid w:val="00037EE6"/>
    <w:rsid w:val="00037F41"/>
    <w:rsid w:val="00040095"/>
    <w:rsid w:val="00040EE8"/>
    <w:rsid w:val="00041151"/>
    <w:rsid w:val="000416BE"/>
    <w:rsid w:val="000418F3"/>
    <w:rsid w:val="000419D0"/>
    <w:rsid w:val="00041F0E"/>
    <w:rsid w:val="00042DCE"/>
    <w:rsid w:val="00043171"/>
    <w:rsid w:val="000436A3"/>
    <w:rsid w:val="00044095"/>
    <w:rsid w:val="0004429F"/>
    <w:rsid w:val="000443B3"/>
    <w:rsid w:val="00044419"/>
    <w:rsid w:val="00044514"/>
    <w:rsid w:val="00044A87"/>
    <w:rsid w:val="00044E23"/>
    <w:rsid w:val="00045362"/>
    <w:rsid w:val="00045B8F"/>
    <w:rsid w:val="00046BC5"/>
    <w:rsid w:val="00046BE6"/>
    <w:rsid w:val="0004799F"/>
    <w:rsid w:val="00047DE7"/>
    <w:rsid w:val="00050449"/>
    <w:rsid w:val="00050474"/>
    <w:rsid w:val="000509B3"/>
    <w:rsid w:val="000509FF"/>
    <w:rsid w:val="00050B2A"/>
    <w:rsid w:val="00050D47"/>
    <w:rsid w:val="00051229"/>
    <w:rsid w:val="0005215D"/>
    <w:rsid w:val="000521C7"/>
    <w:rsid w:val="000522A9"/>
    <w:rsid w:val="00052680"/>
    <w:rsid w:val="00052748"/>
    <w:rsid w:val="00052ADB"/>
    <w:rsid w:val="00052CE7"/>
    <w:rsid w:val="000530E3"/>
    <w:rsid w:val="00053200"/>
    <w:rsid w:val="000536A3"/>
    <w:rsid w:val="00053C9F"/>
    <w:rsid w:val="00054139"/>
    <w:rsid w:val="000547E0"/>
    <w:rsid w:val="000549F9"/>
    <w:rsid w:val="00054CDC"/>
    <w:rsid w:val="000556FC"/>
    <w:rsid w:val="0005595C"/>
    <w:rsid w:val="00055DF4"/>
    <w:rsid w:val="000562D0"/>
    <w:rsid w:val="00057266"/>
    <w:rsid w:val="00057D33"/>
    <w:rsid w:val="00060087"/>
    <w:rsid w:val="000604EC"/>
    <w:rsid w:val="00060808"/>
    <w:rsid w:val="00060CBB"/>
    <w:rsid w:val="00060E78"/>
    <w:rsid w:val="0006168D"/>
    <w:rsid w:val="00061C2D"/>
    <w:rsid w:val="00061FE3"/>
    <w:rsid w:val="0006289E"/>
    <w:rsid w:val="00062EB0"/>
    <w:rsid w:val="00062F4A"/>
    <w:rsid w:val="0006304F"/>
    <w:rsid w:val="0006386B"/>
    <w:rsid w:val="00063F81"/>
    <w:rsid w:val="00064212"/>
    <w:rsid w:val="00064D7A"/>
    <w:rsid w:val="00065268"/>
    <w:rsid w:val="00065927"/>
    <w:rsid w:val="00065A0A"/>
    <w:rsid w:val="00065B1D"/>
    <w:rsid w:val="00065E81"/>
    <w:rsid w:val="000661C7"/>
    <w:rsid w:val="000671A0"/>
    <w:rsid w:val="00067327"/>
    <w:rsid w:val="000675C5"/>
    <w:rsid w:val="00067709"/>
    <w:rsid w:val="00067A9F"/>
    <w:rsid w:val="000702A5"/>
    <w:rsid w:val="00070471"/>
    <w:rsid w:val="000706A7"/>
    <w:rsid w:val="00070963"/>
    <w:rsid w:val="000714F5"/>
    <w:rsid w:val="0007160C"/>
    <w:rsid w:val="00071FFB"/>
    <w:rsid w:val="00072025"/>
    <w:rsid w:val="000721A2"/>
    <w:rsid w:val="000722F4"/>
    <w:rsid w:val="000726EE"/>
    <w:rsid w:val="00072A91"/>
    <w:rsid w:val="00072DEF"/>
    <w:rsid w:val="00072F46"/>
    <w:rsid w:val="00073605"/>
    <w:rsid w:val="00073988"/>
    <w:rsid w:val="00073AC9"/>
    <w:rsid w:val="00073C9C"/>
    <w:rsid w:val="00074439"/>
    <w:rsid w:val="0007473C"/>
    <w:rsid w:val="00074D3B"/>
    <w:rsid w:val="00075564"/>
    <w:rsid w:val="0007597E"/>
    <w:rsid w:val="00075F66"/>
    <w:rsid w:val="0007618A"/>
    <w:rsid w:val="00076412"/>
    <w:rsid w:val="00077571"/>
    <w:rsid w:val="00077A58"/>
    <w:rsid w:val="0008012B"/>
    <w:rsid w:val="000801A9"/>
    <w:rsid w:val="000801BC"/>
    <w:rsid w:val="00080512"/>
    <w:rsid w:val="00080669"/>
    <w:rsid w:val="000807EB"/>
    <w:rsid w:val="0008099B"/>
    <w:rsid w:val="000813A4"/>
    <w:rsid w:val="000817A1"/>
    <w:rsid w:val="00081ABF"/>
    <w:rsid w:val="00081E96"/>
    <w:rsid w:val="00082537"/>
    <w:rsid w:val="00082673"/>
    <w:rsid w:val="00082AD8"/>
    <w:rsid w:val="00082CB3"/>
    <w:rsid w:val="000831E9"/>
    <w:rsid w:val="00084217"/>
    <w:rsid w:val="00084870"/>
    <w:rsid w:val="00084BB8"/>
    <w:rsid w:val="0008518E"/>
    <w:rsid w:val="000855C6"/>
    <w:rsid w:val="0008587B"/>
    <w:rsid w:val="00086291"/>
    <w:rsid w:val="00087164"/>
    <w:rsid w:val="00090160"/>
    <w:rsid w:val="00090468"/>
    <w:rsid w:val="00090AD9"/>
    <w:rsid w:val="00090B98"/>
    <w:rsid w:val="00090E30"/>
    <w:rsid w:val="0009126F"/>
    <w:rsid w:val="000913FD"/>
    <w:rsid w:val="00091531"/>
    <w:rsid w:val="000916B3"/>
    <w:rsid w:val="000919BE"/>
    <w:rsid w:val="00092524"/>
    <w:rsid w:val="00092C46"/>
    <w:rsid w:val="000930EE"/>
    <w:rsid w:val="00093658"/>
    <w:rsid w:val="00094568"/>
    <w:rsid w:val="00094B70"/>
    <w:rsid w:val="00095332"/>
    <w:rsid w:val="00095807"/>
    <w:rsid w:val="000967EF"/>
    <w:rsid w:val="000967FF"/>
    <w:rsid w:val="00096D55"/>
    <w:rsid w:val="00097729"/>
    <w:rsid w:val="000977B0"/>
    <w:rsid w:val="000A0D04"/>
    <w:rsid w:val="000A0E8D"/>
    <w:rsid w:val="000A0EFF"/>
    <w:rsid w:val="000A0FE2"/>
    <w:rsid w:val="000A1513"/>
    <w:rsid w:val="000A24C6"/>
    <w:rsid w:val="000A2F79"/>
    <w:rsid w:val="000A30A1"/>
    <w:rsid w:val="000A30AC"/>
    <w:rsid w:val="000A49F9"/>
    <w:rsid w:val="000A4CC3"/>
    <w:rsid w:val="000A4E61"/>
    <w:rsid w:val="000A549A"/>
    <w:rsid w:val="000A5A7B"/>
    <w:rsid w:val="000A5E66"/>
    <w:rsid w:val="000A6CE1"/>
    <w:rsid w:val="000A6ED5"/>
    <w:rsid w:val="000A76C8"/>
    <w:rsid w:val="000A783C"/>
    <w:rsid w:val="000A7EBB"/>
    <w:rsid w:val="000B0037"/>
    <w:rsid w:val="000B0F29"/>
    <w:rsid w:val="000B12D6"/>
    <w:rsid w:val="000B211C"/>
    <w:rsid w:val="000B2B67"/>
    <w:rsid w:val="000B2F7B"/>
    <w:rsid w:val="000B318B"/>
    <w:rsid w:val="000B3618"/>
    <w:rsid w:val="000B37C4"/>
    <w:rsid w:val="000B4386"/>
    <w:rsid w:val="000B47D0"/>
    <w:rsid w:val="000B4935"/>
    <w:rsid w:val="000B4ED1"/>
    <w:rsid w:val="000B50D8"/>
    <w:rsid w:val="000B53C0"/>
    <w:rsid w:val="000B5D17"/>
    <w:rsid w:val="000B5DEA"/>
    <w:rsid w:val="000B6746"/>
    <w:rsid w:val="000B6E47"/>
    <w:rsid w:val="000B7BCF"/>
    <w:rsid w:val="000C01E7"/>
    <w:rsid w:val="000C0AEC"/>
    <w:rsid w:val="000C0BB9"/>
    <w:rsid w:val="000C0F33"/>
    <w:rsid w:val="000C1AB2"/>
    <w:rsid w:val="000C1B87"/>
    <w:rsid w:val="000C2C35"/>
    <w:rsid w:val="000C2EC4"/>
    <w:rsid w:val="000C376F"/>
    <w:rsid w:val="000C385B"/>
    <w:rsid w:val="000C40D0"/>
    <w:rsid w:val="000C47E3"/>
    <w:rsid w:val="000C4EF5"/>
    <w:rsid w:val="000C4F04"/>
    <w:rsid w:val="000C522B"/>
    <w:rsid w:val="000C529D"/>
    <w:rsid w:val="000C5407"/>
    <w:rsid w:val="000C5958"/>
    <w:rsid w:val="000C68EB"/>
    <w:rsid w:val="000C72BD"/>
    <w:rsid w:val="000C7A1D"/>
    <w:rsid w:val="000D035F"/>
    <w:rsid w:val="000D0424"/>
    <w:rsid w:val="000D0DFB"/>
    <w:rsid w:val="000D0EB6"/>
    <w:rsid w:val="000D14BC"/>
    <w:rsid w:val="000D1942"/>
    <w:rsid w:val="000D19EC"/>
    <w:rsid w:val="000D2153"/>
    <w:rsid w:val="000D2309"/>
    <w:rsid w:val="000D25A2"/>
    <w:rsid w:val="000D2AB4"/>
    <w:rsid w:val="000D2C1F"/>
    <w:rsid w:val="000D3335"/>
    <w:rsid w:val="000D3CC8"/>
    <w:rsid w:val="000D3D50"/>
    <w:rsid w:val="000D5619"/>
    <w:rsid w:val="000D5703"/>
    <w:rsid w:val="000D58AB"/>
    <w:rsid w:val="000D6460"/>
    <w:rsid w:val="000D64F7"/>
    <w:rsid w:val="000D69C7"/>
    <w:rsid w:val="000D6E30"/>
    <w:rsid w:val="000D6F9A"/>
    <w:rsid w:val="000D7114"/>
    <w:rsid w:val="000D7DED"/>
    <w:rsid w:val="000D7F13"/>
    <w:rsid w:val="000D7F44"/>
    <w:rsid w:val="000E008B"/>
    <w:rsid w:val="000E0106"/>
    <w:rsid w:val="000E0148"/>
    <w:rsid w:val="000E0457"/>
    <w:rsid w:val="000E0564"/>
    <w:rsid w:val="000E0DBF"/>
    <w:rsid w:val="000E198B"/>
    <w:rsid w:val="000E1A92"/>
    <w:rsid w:val="000E2263"/>
    <w:rsid w:val="000E2455"/>
    <w:rsid w:val="000E24E5"/>
    <w:rsid w:val="000E25FD"/>
    <w:rsid w:val="000E2695"/>
    <w:rsid w:val="000E2A45"/>
    <w:rsid w:val="000E2CD8"/>
    <w:rsid w:val="000E2D54"/>
    <w:rsid w:val="000E2D85"/>
    <w:rsid w:val="000E2F68"/>
    <w:rsid w:val="000E37B9"/>
    <w:rsid w:val="000E3A2B"/>
    <w:rsid w:val="000E45E8"/>
    <w:rsid w:val="000E4631"/>
    <w:rsid w:val="000E4C08"/>
    <w:rsid w:val="000E4C71"/>
    <w:rsid w:val="000E59FE"/>
    <w:rsid w:val="000E5BC3"/>
    <w:rsid w:val="000E63F7"/>
    <w:rsid w:val="000E68CD"/>
    <w:rsid w:val="000E6D97"/>
    <w:rsid w:val="000E6FF1"/>
    <w:rsid w:val="000E7DB9"/>
    <w:rsid w:val="000F0A1B"/>
    <w:rsid w:val="000F0A2A"/>
    <w:rsid w:val="000F0CA8"/>
    <w:rsid w:val="000F0DF4"/>
    <w:rsid w:val="000F0E1F"/>
    <w:rsid w:val="000F1A6F"/>
    <w:rsid w:val="000F1ABD"/>
    <w:rsid w:val="000F2430"/>
    <w:rsid w:val="000F281A"/>
    <w:rsid w:val="000F2A3B"/>
    <w:rsid w:val="000F33C5"/>
    <w:rsid w:val="000F356C"/>
    <w:rsid w:val="000F36C2"/>
    <w:rsid w:val="000F3C8E"/>
    <w:rsid w:val="000F3D04"/>
    <w:rsid w:val="000F3FCB"/>
    <w:rsid w:val="000F45F2"/>
    <w:rsid w:val="000F4938"/>
    <w:rsid w:val="000F49EE"/>
    <w:rsid w:val="000F4FF0"/>
    <w:rsid w:val="000F521A"/>
    <w:rsid w:val="000F5BBE"/>
    <w:rsid w:val="000F6C45"/>
    <w:rsid w:val="000F7551"/>
    <w:rsid w:val="000F75FE"/>
    <w:rsid w:val="000F7719"/>
    <w:rsid w:val="000F79C5"/>
    <w:rsid w:val="000F7B98"/>
    <w:rsid w:val="00100616"/>
    <w:rsid w:val="00100662"/>
    <w:rsid w:val="0010090B"/>
    <w:rsid w:val="00100B20"/>
    <w:rsid w:val="00100F08"/>
    <w:rsid w:val="00101D86"/>
    <w:rsid w:val="00102101"/>
    <w:rsid w:val="001021BB"/>
    <w:rsid w:val="0010280D"/>
    <w:rsid w:val="00102889"/>
    <w:rsid w:val="00102A74"/>
    <w:rsid w:val="00102D50"/>
    <w:rsid w:val="001039FA"/>
    <w:rsid w:val="00103BBA"/>
    <w:rsid w:val="00103F31"/>
    <w:rsid w:val="001047AC"/>
    <w:rsid w:val="0010491C"/>
    <w:rsid w:val="0010496E"/>
    <w:rsid w:val="00104B13"/>
    <w:rsid w:val="00104DFC"/>
    <w:rsid w:val="00105395"/>
    <w:rsid w:val="001053DE"/>
    <w:rsid w:val="00105517"/>
    <w:rsid w:val="00105B98"/>
    <w:rsid w:val="00105DE0"/>
    <w:rsid w:val="00105E51"/>
    <w:rsid w:val="00105FF5"/>
    <w:rsid w:val="0010634A"/>
    <w:rsid w:val="00106541"/>
    <w:rsid w:val="0010675C"/>
    <w:rsid w:val="00106D28"/>
    <w:rsid w:val="001077C5"/>
    <w:rsid w:val="00107A5C"/>
    <w:rsid w:val="00107C67"/>
    <w:rsid w:val="00110270"/>
    <w:rsid w:val="00110AF8"/>
    <w:rsid w:val="00110D00"/>
    <w:rsid w:val="00110D6D"/>
    <w:rsid w:val="00110F2A"/>
    <w:rsid w:val="00110F74"/>
    <w:rsid w:val="00111126"/>
    <w:rsid w:val="0011127F"/>
    <w:rsid w:val="001118A5"/>
    <w:rsid w:val="001118E3"/>
    <w:rsid w:val="001119E3"/>
    <w:rsid w:val="00111AEC"/>
    <w:rsid w:val="00111E53"/>
    <w:rsid w:val="00111F6E"/>
    <w:rsid w:val="00111FA7"/>
    <w:rsid w:val="0011222C"/>
    <w:rsid w:val="001127C3"/>
    <w:rsid w:val="001128EF"/>
    <w:rsid w:val="00112BE2"/>
    <w:rsid w:val="00112E41"/>
    <w:rsid w:val="00112F1A"/>
    <w:rsid w:val="001132BC"/>
    <w:rsid w:val="001133EC"/>
    <w:rsid w:val="00113554"/>
    <w:rsid w:val="001139BA"/>
    <w:rsid w:val="00113CBD"/>
    <w:rsid w:val="00113EED"/>
    <w:rsid w:val="00113FFE"/>
    <w:rsid w:val="0011408F"/>
    <w:rsid w:val="001142E6"/>
    <w:rsid w:val="00114C44"/>
    <w:rsid w:val="00114CB4"/>
    <w:rsid w:val="00115558"/>
    <w:rsid w:val="00115565"/>
    <w:rsid w:val="0011568F"/>
    <w:rsid w:val="00116C47"/>
    <w:rsid w:val="001171D2"/>
    <w:rsid w:val="001175C2"/>
    <w:rsid w:val="001176D1"/>
    <w:rsid w:val="0011774A"/>
    <w:rsid w:val="00117A0C"/>
    <w:rsid w:val="00117BF7"/>
    <w:rsid w:val="00117F8C"/>
    <w:rsid w:val="00120451"/>
    <w:rsid w:val="0012058D"/>
    <w:rsid w:val="001213AF"/>
    <w:rsid w:val="00121890"/>
    <w:rsid w:val="0012189F"/>
    <w:rsid w:val="00121ED9"/>
    <w:rsid w:val="0012209A"/>
    <w:rsid w:val="0012214A"/>
    <w:rsid w:val="00122214"/>
    <w:rsid w:val="00122FE9"/>
    <w:rsid w:val="001231D5"/>
    <w:rsid w:val="001232E1"/>
    <w:rsid w:val="001235C2"/>
    <w:rsid w:val="001235E1"/>
    <w:rsid w:val="001238F0"/>
    <w:rsid w:val="00123929"/>
    <w:rsid w:val="00124681"/>
    <w:rsid w:val="00124D8E"/>
    <w:rsid w:val="00125042"/>
    <w:rsid w:val="00125276"/>
    <w:rsid w:val="001255A2"/>
    <w:rsid w:val="001257C5"/>
    <w:rsid w:val="00125B30"/>
    <w:rsid w:val="00125C32"/>
    <w:rsid w:val="00125FED"/>
    <w:rsid w:val="001261FF"/>
    <w:rsid w:val="00126354"/>
    <w:rsid w:val="0012646B"/>
    <w:rsid w:val="001264F1"/>
    <w:rsid w:val="00126A7D"/>
    <w:rsid w:val="00126D05"/>
    <w:rsid w:val="00126D23"/>
    <w:rsid w:val="001271A9"/>
    <w:rsid w:val="00127375"/>
    <w:rsid w:val="001276CA"/>
    <w:rsid w:val="0013035E"/>
    <w:rsid w:val="00130C8D"/>
    <w:rsid w:val="00130F6B"/>
    <w:rsid w:val="001310FE"/>
    <w:rsid w:val="00131AD9"/>
    <w:rsid w:val="001320B8"/>
    <w:rsid w:val="00132CFE"/>
    <w:rsid w:val="00132E5B"/>
    <w:rsid w:val="001331E5"/>
    <w:rsid w:val="00133313"/>
    <w:rsid w:val="001338D2"/>
    <w:rsid w:val="001339E7"/>
    <w:rsid w:val="0013437C"/>
    <w:rsid w:val="001345ED"/>
    <w:rsid w:val="0013484A"/>
    <w:rsid w:val="00134C9B"/>
    <w:rsid w:val="00134E8D"/>
    <w:rsid w:val="00135228"/>
    <w:rsid w:val="00135336"/>
    <w:rsid w:val="001355BE"/>
    <w:rsid w:val="00135F70"/>
    <w:rsid w:val="00136002"/>
    <w:rsid w:val="001361C4"/>
    <w:rsid w:val="00136B9F"/>
    <w:rsid w:val="00137B30"/>
    <w:rsid w:val="00140E9D"/>
    <w:rsid w:val="00140FF5"/>
    <w:rsid w:val="0014100E"/>
    <w:rsid w:val="0014149A"/>
    <w:rsid w:val="001418F5"/>
    <w:rsid w:val="001419EE"/>
    <w:rsid w:val="00141D80"/>
    <w:rsid w:val="00142A4E"/>
    <w:rsid w:val="00142BD7"/>
    <w:rsid w:val="00142CE7"/>
    <w:rsid w:val="00143337"/>
    <w:rsid w:val="0014344B"/>
    <w:rsid w:val="00143639"/>
    <w:rsid w:val="00143AC9"/>
    <w:rsid w:val="00143BED"/>
    <w:rsid w:val="00143E39"/>
    <w:rsid w:val="001446AE"/>
    <w:rsid w:val="00144E5C"/>
    <w:rsid w:val="00145075"/>
    <w:rsid w:val="001450A8"/>
    <w:rsid w:val="001450FC"/>
    <w:rsid w:val="00145DD2"/>
    <w:rsid w:val="00145E09"/>
    <w:rsid w:val="00145FE5"/>
    <w:rsid w:val="0014675F"/>
    <w:rsid w:val="00147001"/>
    <w:rsid w:val="001472A9"/>
    <w:rsid w:val="001476D6"/>
    <w:rsid w:val="0014790F"/>
    <w:rsid w:val="00147B54"/>
    <w:rsid w:val="0015095A"/>
    <w:rsid w:val="00150EE4"/>
    <w:rsid w:val="001512BE"/>
    <w:rsid w:val="0015137D"/>
    <w:rsid w:val="001519E7"/>
    <w:rsid w:val="00151F2E"/>
    <w:rsid w:val="00151FE3"/>
    <w:rsid w:val="00152A65"/>
    <w:rsid w:val="00152DD0"/>
    <w:rsid w:val="00152EF8"/>
    <w:rsid w:val="00152F5E"/>
    <w:rsid w:val="00152FE0"/>
    <w:rsid w:val="00153390"/>
    <w:rsid w:val="00153441"/>
    <w:rsid w:val="0015388C"/>
    <w:rsid w:val="00153DDE"/>
    <w:rsid w:val="001541EE"/>
    <w:rsid w:val="001548FA"/>
    <w:rsid w:val="00154AEA"/>
    <w:rsid w:val="00154CA3"/>
    <w:rsid w:val="00155141"/>
    <w:rsid w:val="001553E4"/>
    <w:rsid w:val="00155944"/>
    <w:rsid w:val="00155A23"/>
    <w:rsid w:val="00155B4A"/>
    <w:rsid w:val="001561F4"/>
    <w:rsid w:val="00156367"/>
    <w:rsid w:val="001578A3"/>
    <w:rsid w:val="00157D8A"/>
    <w:rsid w:val="00160F54"/>
    <w:rsid w:val="00161325"/>
    <w:rsid w:val="00161C43"/>
    <w:rsid w:val="00161F4C"/>
    <w:rsid w:val="00162319"/>
    <w:rsid w:val="00162686"/>
    <w:rsid w:val="00162D01"/>
    <w:rsid w:val="0016311A"/>
    <w:rsid w:val="0016316F"/>
    <w:rsid w:val="001633F3"/>
    <w:rsid w:val="001634E7"/>
    <w:rsid w:val="00163BB3"/>
    <w:rsid w:val="00163E83"/>
    <w:rsid w:val="001642DF"/>
    <w:rsid w:val="00164434"/>
    <w:rsid w:val="00164B02"/>
    <w:rsid w:val="001654FA"/>
    <w:rsid w:val="001656A6"/>
    <w:rsid w:val="00165862"/>
    <w:rsid w:val="00165B8D"/>
    <w:rsid w:val="00165EB4"/>
    <w:rsid w:val="0016612B"/>
    <w:rsid w:val="001665F1"/>
    <w:rsid w:val="00166AC0"/>
    <w:rsid w:val="00166CCF"/>
    <w:rsid w:val="0016703B"/>
    <w:rsid w:val="00167634"/>
    <w:rsid w:val="0016765A"/>
    <w:rsid w:val="00167E3D"/>
    <w:rsid w:val="00170404"/>
    <w:rsid w:val="00170754"/>
    <w:rsid w:val="00170B9F"/>
    <w:rsid w:val="00170FCB"/>
    <w:rsid w:val="001713D9"/>
    <w:rsid w:val="001714BA"/>
    <w:rsid w:val="001719C1"/>
    <w:rsid w:val="00171E22"/>
    <w:rsid w:val="00171EE5"/>
    <w:rsid w:val="00171FE7"/>
    <w:rsid w:val="0017272F"/>
    <w:rsid w:val="00172943"/>
    <w:rsid w:val="00172B8B"/>
    <w:rsid w:val="00172F22"/>
    <w:rsid w:val="001739B9"/>
    <w:rsid w:val="00174179"/>
    <w:rsid w:val="001741A0"/>
    <w:rsid w:val="00174590"/>
    <w:rsid w:val="001748DB"/>
    <w:rsid w:val="00174C8C"/>
    <w:rsid w:val="00175020"/>
    <w:rsid w:val="00175652"/>
    <w:rsid w:val="00175963"/>
    <w:rsid w:val="00175AF6"/>
    <w:rsid w:val="00175FA0"/>
    <w:rsid w:val="0017638E"/>
    <w:rsid w:val="001769A1"/>
    <w:rsid w:val="001769B7"/>
    <w:rsid w:val="00176CB1"/>
    <w:rsid w:val="00176F08"/>
    <w:rsid w:val="00177080"/>
    <w:rsid w:val="0017773B"/>
    <w:rsid w:val="00177797"/>
    <w:rsid w:val="001779E7"/>
    <w:rsid w:val="00177AFA"/>
    <w:rsid w:val="00177B34"/>
    <w:rsid w:val="00177FB9"/>
    <w:rsid w:val="00180402"/>
    <w:rsid w:val="00180657"/>
    <w:rsid w:val="00180A42"/>
    <w:rsid w:val="001811DC"/>
    <w:rsid w:val="001812BC"/>
    <w:rsid w:val="00181A31"/>
    <w:rsid w:val="00181C83"/>
    <w:rsid w:val="00181CDD"/>
    <w:rsid w:val="0018240D"/>
    <w:rsid w:val="00182A92"/>
    <w:rsid w:val="00182AF5"/>
    <w:rsid w:val="00182D52"/>
    <w:rsid w:val="0018300B"/>
    <w:rsid w:val="001833B7"/>
    <w:rsid w:val="00183481"/>
    <w:rsid w:val="001835D5"/>
    <w:rsid w:val="00183B8C"/>
    <w:rsid w:val="00184106"/>
    <w:rsid w:val="00184384"/>
    <w:rsid w:val="001845EB"/>
    <w:rsid w:val="00184637"/>
    <w:rsid w:val="00185506"/>
    <w:rsid w:val="0018565F"/>
    <w:rsid w:val="00186425"/>
    <w:rsid w:val="00186DA3"/>
    <w:rsid w:val="00187144"/>
    <w:rsid w:val="001875C1"/>
    <w:rsid w:val="001879B8"/>
    <w:rsid w:val="00187BBA"/>
    <w:rsid w:val="00190692"/>
    <w:rsid w:val="001911B1"/>
    <w:rsid w:val="00191991"/>
    <w:rsid w:val="00191C9A"/>
    <w:rsid w:val="001922B9"/>
    <w:rsid w:val="00192578"/>
    <w:rsid w:val="00193AF4"/>
    <w:rsid w:val="00193D86"/>
    <w:rsid w:val="001941BA"/>
    <w:rsid w:val="0019432E"/>
    <w:rsid w:val="00194601"/>
    <w:rsid w:val="001946FE"/>
    <w:rsid w:val="00194CD0"/>
    <w:rsid w:val="0019502D"/>
    <w:rsid w:val="001953DA"/>
    <w:rsid w:val="00195A8C"/>
    <w:rsid w:val="00195BBF"/>
    <w:rsid w:val="00195F73"/>
    <w:rsid w:val="001963C7"/>
    <w:rsid w:val="001964C7"/>
    <w:rsid w:val="00196B7F"/>
    <w:rsid w:val="0019770A"/>
    <w:rsid w:val="00197917"/>
    <w:rsid w:val="00197E15"/>
    <w:rsid w:val="001A0292"/>
    <w:rsid w:val="001A054D"/>
    <w:rsid w:val="001A0568"/>
    <w:rsid w:val="001A07CE"/>
    <w:rsid w:val="001A1225"/>
    <w:rsid w:val="001A14E9"/>
    <w:rsid w:val="001A1505"/>
    <w:rsid w:val="001A15D6"/>
    <w:rsid w:val="001A1648"/>
    <w:rsid w:val="001A16BC"/>
    <w:rsid w:val="001A16EF"/>
    <w:rsid w:val="001A22DF"/>
    <w:rsid w:val="001A2347"/>
    <w:rsid w:val="001A23CD"/>
    <w:rsid w:val="001A24B3"/>
    <w:rsid w:val="001A2BF2"/>
    <w:rsid w:val="001A38BF"/>
    <w:rsid w:val="001A3A00"/>
    <w:rsid w:val="001A3D7B"/>
    <w:rsid w:val="001A44EB"/>
    <w:rsid w:val="001A4861"/>
    <w:rsid w:val="001A4E4A"/>
    <w:rsid w:val="001A5186"/>
    <w:rsid w:val="001A540A"/>
    <w:rsid w:val="001A5769"/>
    <w:rsid w:val="001A5B2D"/>
    <w:rsid w:val="001A600C"/>
    <w:rsid w:val="001A606F"/>
    <w:rsid w:val="001A6689"/>
    <w:rsid w:val="001A7309"/>
    <w:rsid w:val="001A73DC"/>
    <w:rsid w:val="001A74B0"/>
    <w:rsid w:val="001A7D72"/>
    <w:rsid w:val="001B05AB"/>
    <w:rsid w:val="001B0B80"/>
    <w:rsid w:val="001B0C82"/>
    <w:rsid w:val="001B10A2"/>
    <w:rsid w:val="001B1111"/>
    <w:rsid w:val="001B13FE"/>
    <w:rsid w:val="001B1F8E"/>
    <w:rsid w:val="001B2061"/>
    <w:rsid w:val="001B27F7"/>
    <w:rsid w:val="001B2950"/>
    <w:rsid w:val="001B2B2A"/>
    <w:rsid w:val="001B2EB3"/>
    <w:rsid w:val="001B31A9"/>
    <w:rsid w:val="001B3246"/>
    <w:rsid w:val="001B3250"/>
    <w:rsid w:val="001B34EC"/>
    <w:rsid w:val="001B3624"/>
    <w:rsid w:val="001B38E4"/>
    <w:rsid w:val="001B4261"/>
    <w:rsid w:val="001B46A0"/>
    <w:rsid w:val="001B475C"/>
    <w:rsid w:val="001B49C9"/>
    <w:rsid w:val="001B51CD"/>
    <w:rsid w:val="001B57E7"/>
    <w:rsid w:val="001B5EA8"/>
    <w:rsid w:val="001B62A7"/>
    <w:rsid w:val="001B62E3"/>
    <w:rsid w:val="001B6686"/>
    <w:rsid w:val="001B7477"/>
    <w:rsid w:val="001B7594"/>
    <w:rsid w:val="001B7813"/>
    <w:rsid w:val="001C046F"/>
    <w:rsid w:val="001C0624"/>
    <w:rsid w:val="001C0A07"/>
    <w:rsid w:val="001C0C26"/>
    <w:rsid w:val="001C12A4"/>
    <w:rsid w:val="001C1537"/>
    <w:rsid w:val="001C1A71"/>
    <w:rsid w:val="001C1AB0"/>
    <w:rsid w:val="001C1CE3"/>
    <w:rsid w:val="001C2086"/>
    <w:rsid w:val="001C22CD"/>
    <w:rsid w:val="001C23F4"/>
    <w:rsid w:val="001C274D"/>
    <w:rsid w:val="001C2907"/>
    <w:rsid w:val="001C2D54"/>
    <w:rsid w:val="001C2DB2"/>
    <w:rsid w:val="001C39B3"/>
    <w:rsid w:val="001C3D78"/>
    <w:rsid w:val="001C4290"/>
    <w:rsid w:val="001C44F8"/>
    <w:rsid w:val="001C4908"/>
    <w:rsid w:val="001C49E3"/>
    <w:rsid w:val="001C4A98"/>
    <w:rsid w:val="001C4EB9"/>
    <w:rsid w:val="001C4F79"/>
    <w:rsid w:val="001C5780"/>
    <w:rsid w:val="001C57E5"/>
    <w:rsid w:val="001C5C12"/>
    <w:rsid w:val="001C6624"/>
    <w:rsid w:val="001C6DBA"/>
    <w:rsid w:val="001C73EC"/>
    <w:rsid w:val="001C7810"/>
    <w:rsid w:val="001D037F"/>
    <w:rsid w:val="001D0654"/>
    <w:rsid w:val="001D0681"/>
    <w:rsid w:val="001D0CE6"/>
    <w:rsid w:val="001D15D4"/>
    <w:rsid w:val="001D1627"/>
    <w:rsid w:val="001D17F9"/>
    <w:rsid w:val="001D2594"/>
    <w:rsid w:val="001D27AC"/>
    <w:rsid w:val="001D29B8"/>
    <w:rsid w:val="001D2BDA"/>
    <w:rsid w:val="001D3138"/>
    <w:rsid w:val="001D33EB"/>
    <w:rsid w:val="001D352F"/>
    <w:rsid w:val="001D3D74"/>
    <w:rsid w:val="001D3E49"/>
    <w:rsid w:val="001D43F1"/>
    <w:rsid w:val="001D4D8F"/>
    <w:rsid w:val="001D4EA0"/>
    <w:rsid w:val="001D50C6"/>
    <w:rsid w:val="001D520D"/>
    <w:rsid w:val="001D55D4"/>
    <w:rsid w:val="001D5762"/>
    <w:rsid w:val="001D592F"/>
    <w:rsid w:val="001D5FF3"/>
    <w:rsid w:val="001D601E"/>
    <w:rsid w:val="001D68AC"/>
    <w:rsid w:val="001D6968"/>
    <w:rsid w:val="001D6F32"/>
    <w:rsid w:val="001D753D"/>
    <w:rsid w:val="001D7CE1"/>
    <w:rsid w:val="001E0662"/>
    <w:rsid w:val="001E104F"/>
    <w:rsid w:val="001E1475"/>
    <w:rsid w:val="001E1A57"/>
    <w:rsid w:val="001E2116"/>
    <w:rsid w:val="001E23E3"/>
    <w:rsid w:val="001E25AB"/>
    <w:rsid w:val="001E2722"/>
    <w:rsid w:val="001E2C18"/>
    <w:rsid w:val="001E2E1F"/>
    <w:rsid w:val="001E2F68"/>
    <w:rsid w:val="001E3251"/>
    <w:rsid w:val="001E328D"/>
    <w:rsid w:val="001E33EA"/>
    <w:rsid w:val="001E36EB"/>
    <w:rsid w:val="001E43E5"/>
    <w:rsid w:val="001E4B11"/>
    <w:rsid w:val="001E4F81"/>
    <w:rsid w:val="001E504B"/>
    <w:rsid w:val="001E526F"/>
    <w:rsid w:val="001E5592"/>
    <w:rsid w:val="001E570D"/>
    <w:rsid w:val="001E5F27"/>
    <w:rsid w:val="001E62D7"/>
    <w:rsid w:val="001E6598"/>
    <w:rsid w:val="001E6937"/>
    <w:rsid w:val="001E6C57"/>
    <w:rsid w:val="001E6C68"/>
    <w:rsid w:val="001E6CD3"/>
    <w:rsid w:val="001E6E5C"/>
    <w:rsid w:val="001E6F4F"/>
    <w:rsid w:val="001E7568"/>
    <w:rsid w:val="001E7CE4"/>
    <w:rsid w:val="001F04E4"/>
    <w:rsid w:val="001F07E4"/>
    <w:rsid w:val="001F168B"/>
    <w:rsid w:val="001F1C42"/>
    <w:rsid w:val="001F2065"/>
    <w:rsid w:val="001F2178"/>
    <w:rsid w:val="001F273E"/>
    <w:rsid w:val="001F28C7"/>
    <w:rsid w:val="001F2A68"/>
    <w:rsid w:val="001F2BEA"/>
    <w:rsid w:val="001F2D8F"/>
    <w:rsid w:val="001F302B"/>
    <w:rsid w:val="001F3227"/>
    <w:rsid w:val="001F35EA"/>
    <w:rsid w:val="001F3801"/>
    <w:rsid w:val="001F3994"/>
    <w:rsid w:val="001F415B"/>
    <w:rsid w:val="001F495A"/>
    <w:rsid w:val="001F4A6F"/>
    <w:rsid w:val="001F584B"/>
    <w:rsid w:val="001F5C0A"/>
    <w:rsid w:val="001F5C34"/>
    <w:rsid w:val="001F5D4E"/>
    <w:rsid w:val="001F63C6"/>
    <w:rsid w:val="001F658B"/>
    <w:rsid w:val="001F70AC"/>
    <w:rsid w:val="001F7305"/>
    <w:rsid w:val="001F7831"/>
    <w:rsid w:val="001F7AE4"/>
    <w:rsid w:val="002002F4"/>
    <w:rsid w:val="0020065C"/>
    <w:rsid w:val="00200918"/>
    <w:rsid w:val="00201028"/>
    <w:rsid w:val="002012CF"/>
    <w:rsid w:val="002013E9"/>
    <w:rsid w:val="002014E6"/>
    <w:rsid w:val="00201646"/>
    <w:rsid w:val="002016B0"/>
    <w:rsid w:val="0020209D"/>
    <w:rsid w:val="002024A3"/>
    <w:rsid w:val="002031D8"/>
    <w:rsid w:val="002033A7"/>
    <w:rsid w:val="00203B2F"/>
    <w:rsid w:val="00203D02"/>
    <w:rsid w:val="00203E38"/>
    <w:rsid w:val="00203F1C"/>
    <w:rsid w:val="00203F93"/>
    <w:rsid w:val="00204045"/>
    <w:rsid w:val="00204222"/>
    <w:rsid w:val="002058F7"/>
    <w:rsid w:val="0020594E"/>
    <w:rsid w:val="00205CAD"/>
    <w:rsid w:val="00205DA8"/>
    <w:rsid w:val="00206390"/>
    <w:rsid w:val="00206ED5"/>
    <w:rsid w:val="00207063"/>
    <w:rsid w:val="0020712B"/>
    <w:rsid w:val="0020743D"/>
    <w:rsid w:val="002077C6"/>
    <w:rsid w:val="002101ED"/>
    <w:rsid w:val="0021048A"/>
    <w:rsid w:val="00210CA7"/>
    <w:rsid w:val="00210CE6"/>
    <w:rsid w:val="00210E82"/>
    <w:rsid w:val="0021184C"/>
    <w:rsid w:val="00211F9F"/>
    <w:rsid w:val="00212236"/>
    <w:rsid w:val="00212AA4"/>
    <w:rsid w:val="00212D32"/>
    <w:rsid w:val="00213EE1"/>
    <w:rsid w:val="002140B0"/>
    <w:rsid w:val="00214396"/>
    <w:rsid w:val="00214407"/>
    <w:rsid w:val="002144D3"/>
    <w:rsid w:val="002149DD"/>
    <w:rsid w:val="00214BF4"/>
    <w:rsid w:val="00214CE2"/>
    <w:rsid w:val="00215320"/>
    <w:rsid w:val="00215417"/>
    <w:rsid w:val="0021557F"/>
    <w:rsid w:val="00215A09"/>
    <w:rsid w:val="00216150"/>
    <w:rsid w:val="0021687F"/>
    <w:rsid w:val="0021688C"/>
    <w:rsid w:val="002172F4"/>
    <w:rsid w:val="0022043D"/>
    <w:rsid w:val="002208BA"/>
    <w:rsid w:val="00220B75"/>
    <w:rsid w:val="00221058"/>
    <w:rsid w:val="0022162E"/>
    <w:rsid w:val="002217FE"/>
    <w:rsid w:val="00221BF6"/>
    <w:rsid w:val="00221C8A"/>
    <w:rsid w:val="00221CE6"/>
    <w:rsid w:val="002220B1"/>
    <w:rsid w:val="002223B6"/>
    <w:rsid w:val="00222993"/>
    <w:rsid w:val="00222C31"/>
    <w:rsid w:val="00222CCD"/>
    <w:rsid w:val="00222E80"/>
    <w:rsid w:val="00222FAF"/>
    <w:rsid w:val="0022302D"/>
    <w:rsid w:val="002232DE"/>
    <w:rsid w:val="002234DB"/>
    <w:rsid w:val="002236DB"/>
    <w:rsid w:val="0022400E"/>
    <w:rsid w:val="0022428E"/>
    <w:rsid w:val="00224755"/>
    <w:rsid w:val="00224A6D"/>
    <w:rsid w:val="00224BE2"/>
    <w:rsid w:val="00224C26"/>
    <w:rsid w:val="00224E95"/>
    <w:rsid w:val="002255F2"/>
    <w:rsid w:val="00225B04"/>
    <w:rsid w:val="0022606D"/>
    <w:rsid w:val="00226322"/>
    <w:rsid w:val="00226B45"/>
    <w:rsid w:val="00226C0D"/>
    <w:rsid w:val="00226FD5"/>
    <w:rsid w:val="0022735F"/>
    <w:rsid w:val="00227438"/>
    <w:rsid w:val="002274D1"/>
    <w:rsid w:val="00227981"/>
    <w:rsid w:val="002279B3"/>
    <w:rsid w:val="00230714"/>
    <w:rsid w:val="0023076C"/>
    <w:rsid w:val="0023077C"/>
    <w:rsid w:val="0023097C"/>
    <w:rsid w:val="002311E7"/>
    <w:rsid w:val="00231663"/>
    <w:rsid w:val="00231728"/>
    <w:rsid w:val="00231C0B"/>
    <w:rsid w:val="00232017"/>
    <w:rsid w:val="002322E0"/>
    <w:rsid w:val="00232F0C"/>
    <w:rsid w:val="00233597"/>
    <w:rsid w:val="00233640"/>
    <w:rsid w:val="002339ED"/>
    <w:rsid w:val="00233B64"/>
    <w:rsid w:val="0023425C"/>
    <w:rsid w:val="00234AB7"/>
    <w:rsid w:val="0023531E"/>
    <w:rsid w:val="00235446"/>
    <w:rsid w:val="0023599C"/>
    <w:rsid w:val="00236102"/>
    <w:rsid w:val="0023656F"/>
    <w:rsid w:val="00236FD3"/>
    <w:rsid w:val="00237915"/>
    <w:rsid w:val="00237CED"/>
    <w:rsid w:val="00237DC6"/>
    <w:rsid w:val="00240287"/>
    <w:rsid w:val="0024075D"/>
    <w:rsid w:val="00240E23"/>
    <w:rsid w:val="0024125D"/>
    <w:rsid w:val="002414DD"/>
    <w:rsid w:val="002417BB"/>
    <w:rsid w:val="002422B2"/>
    <w:rsid w:val="002424D1"/>
    <w:rsid w:val="0024251B"/>
    <w:rsid w:val="00242BD1"/>
    <w:rsid w:val="00243081"/>
    <w:rsid w:val="0024366D"/>
    <w:rsid w:val="002438C0"/>
    <w:rsid w:val="00243AF4"/>
    <w:rsid w:val="00243B9E"/>
    <w:rsid w:val="00244154"/>
    <w:rsid w:val="0024499A"/>
    <w:rsid w:val="00244A05"/>
    <w:rsid w:val="002451DB"/>
    <w:rsid w:val="00245414"/>
    <w:rsid w:val="002456B4"/>
    <w:rsid w:val="0024572D"/>
    <w:rsid w:val="00245957"/>
    <w:rsid w:val="00245A8D"/>
    <w:rsid w:val="00245F32"/>
    <w:rsid w:val="002466DE"/>
    <w:rsid w:val="002466E0"/>
    <w:rsid w:val="00246895"/>
    <w:rsid w:val="002472D2"/>
    <w:rsid w:val="00250404"/>
    <w:rsid w:val="002509EE"/>
    <w:rsid w:val="00250DBD"/>
    <w:rsid w:val="00250E94"/>
    <w:rsid w:val="00251C30"/>
    <w:rsid w:val="002528DB"/>
    <w:rsid w:val="00252CC2"/>
    <w:rsid w:val="00252CF6"/>
    <w:rsid w:val="00252D6A"/>
    <w:rsid w:val="00253B93"/>
    <w:rsid w:val="002540CC"/>
    <w:rsid w:val="002544E5"/>
    <w:rsid w:val="00254956"/>
    <w:rsid w:val="002553F4"/>
    <w:rsid w:val="002558BA"/>
    <w:rsid w:val="002558E8"/>
    <w:rsid w:val="00256542"/>
    <w:rsid w:val="00256A4F"/>
    <w:rsid w:val="00256B74"/>
    <w:rsid w:val="00256EEB"/>
    <w:rsid w:val="0025753F"/>
    <w:rsid w:val="00257BC8"/>
    <w:rsid w:val="00260225"/>
    <w:rsid w:val="002603EB"/>
    <w:rsid w:val="002604DC"/>
    <w:rsid w:val="00260A21"/>
    <w:rsid w:val="00260ADA"/>
    <w:rsid w:val="00260F06"/>
    <w:rsid w:val="00261046"/>
    <w:rsid w:val="002610D8"/>
    <w:rsid w:val="00261231"/>
    <w:rsid w:val="002615A1"/>
    <w:rsid w:val="002616D8"/>
    <w:rsid w:val="00261B2F"/>
    <w:rsid w:val="00261C8C"/>
    <w:rsid w:val="00261E3E"/>
    <w:rsid w:val="0026240C"/>
    <w:rsid w:val="00262AFF"/>
    <w:rsid w:val="00262F5F"/>
    <w:rsid w:val="00263454"/>
    <w:rsid w:val="00263A89"/>
    <w:rsid w:val="00263F75"/>
    <w:rsid w:val="00264556"/>
    <w:rsid w:val="002657B0"/>
    <w:rsid w:val="00265AC1"/>
    <w:rsid w:val="00265F0E"/>
    <w:rsid w:val="00266078"/>
    <w:rsid w:val="0026636F"/>
    <w:rsid w:val="002667EC"/>
    <w:rsid w:val="00266D8D"/>
    <w:rsid w:val="00266EE3"/>
    <w:rsid w:val="00267386"/>
    <w:rsid w:val="002677F2"/>
    <w:rsid w:val="00267977"/>
    <w:rsid w:val="0027048D"/>
    <w:rsid w:val="00270AFA"/>
    <w:rsid w:val="00271076"/>
    <w:rsid w:val="002715E4"/>
    <w:rsid w:val="002719BE"/>
    <w:rsid w:val="00271BF7"/>
    <w:rsid w:val="002720C7"/>
    <w:rsid w:val="0027260B"/>
    <w:rsid w:val="0027276E"/>
    <w:rsid w:val="00272AC9"/>
    <w:rsid w:val="00272CBB"/>
    <w:rsid w:val="002733E2"/>
    <w:rsid w:val="00274396"/>
    <w:rsid w:val="002747EC"/>
    <w:rsid w:val="002748EF"/>
    <w:rsid w:val="00274BCC"/>
    <w:rsid w:val="00274C28"/>
    <w:rsid w:val="00275148"/>
    <w:rsid w:val="002754B4"/>
    <w:rsid w:val="00275538"/>
    <w:rsid w:val="0027557F"/>
    <w:rsid w:val="002763A0"/>
    <w:rsid w:val="00276587"/>
    <w:rsid w:val="00276DA1"/>
    <w:rsid w:val="002776E3"/>
    <w:rsid w:val="00277833"/>
    <w:rsid w:val="00277F16"/>
    <w:rsid w:val="00280379"/>
    <w:rsid w:val="00280B2B"/>
    <w:rsid w:val="00281F45"/>
    <w:rsid w:val="0028200F"/>
    <w:rsid w:val="00282479"/>
    <w:rsid w:val="00282B58"/>
    <w:rsid w:val="002831AA"/>
    <w:rsid w:val="00283316"/>
    <w:rsid w:val="00284CF9"/>
    <w:rsid w:val="00284EC9"/>
    <w:rsid w:val="002855BF"/>
    <w:rsid w:val="00285779"/>
    <w:rsid w:val="002857B8"/>
    <w:rsid w:val="002859CB"/>
    <w:rsid w:val="00285AE7"/>
    <w:rsid w:val="00286280"/>
    <w:rsid w:val="00286444"/>
    <w:rsid w:val="00286A98"/>
    <w:rsid w:val="002870D7"/>
    <w:rsid w:val="002877A0"/>
    <w:rsid w:val="00287875"/>
    <w:rsid w:val="00287CA1"/>
    <w:rsid w:val="00287EF1"/>
    <w:rsid w:val="00290356"/>
    <w:rsid w:val="00290DB5"/>
    <w:rsid w:val="002914F9"/>
    <w:rsid w:val="002915A5"/>
    <w:rsid w:val="002917B2"/>
    <w:rsid w:val="00291890"/>
    <w:rsid w:val="00291AD5"/>
    <w:rsid w:val="0029219A"/>
    <w:rsid w:val="0029241B"/>
    <w:rsid w:val="002928AB"/>
    <w:rsid w:val="002929FF"/>
    <w:rsid w:val="00293FCC"/>
    <w:rsid w:val="00294283"/>
    <w:rsid w:val="002944D5"/>
    <w:rsid w:val="0029494F"/>
    <w:rsid w:val="00294A8C"/>
    <w:rsid w:val="00294D07"/>
    <w:rsid w:val="00294E41"/>
    <w:rsid w:val="00295923"/>
    <w:rsid w:val="0029596E"/>
    <w:rsid w:val="0029607D"/>
    <w:rsid w:val="002969EE"/>
    <w:rsid w:val="00296A39"/>
    <w:rsid w:val="00296C2C"/>
    <w:rsid w:val="00296EC9"/>
    <w:rsid w:val="00296F33"/>
    <w:rsid w:val="00297039"/>
    <w:rsid w:val="00297304"/>
    <w:rsid w:val="002978D2"/>
    <w:rsid w:val="002A01F4"/>
    <w:rsid w:val="002A036D"/>
    <w:rsid w:val="002A0475"/>
    <w:rsid w:val="002A04F8"/>
    <w:rsid w:val="002A1110"/>
    <w:rsid w:val="002A11D4"/>
    <w:rsid w:val="002A15C0"/>
    <w:rsid w:val="002A19C1"/>
    <w:rsid w:val="002A1F1F"/>
    <w:rsid w:val="002A2409"/>
    <w:rsid w:val="002A253C"/>
    <w:rsid w:val="002A2657"/>
    <w:rsid w:val="002A2956"/>
    <w:rsid w:val="002A2BBE"/>
    <w:rsid w:val="002A2CEB"/>
    <w:rsid w:val="002A30B0"/>
    <w:rsid w:val="002A332E"/>
    <w:rsid w:val="002A35BC"/>
    <w:rsid w:val="002A38EA"/>
    <w:rsid w:val="002A3CE7"/>
    <w:rsid w:val="002A3F07"/>
    <w:rsid w:val="002A4A83"/>
    <w:rsid w:val="002A5469"/>
    <w:rsid w:val="002A581C"/>
    <w:rsid w:val="002A5A2E"/>
    <w:rsid w:val="002A628B"/>
    <w:rsid w:val="002A66D1"/>
    <w:rsid w:val="002A6D36"/>
    <w:rsid w:val="002A721A"/>
    <w:rsid w:val="002A72D2"/>
    <w:rsid w:val="002A74C9"/>
    <w:rsid w:val="002A75AA"/>
    <w:rsid w:val="002A78B2"/>
    <w:rsid w:val="002A79C6"/>
    <w:rsid w:val="002A7FA0"/>
    <w:rsid w:val="002A7FCD"/>
    <w:rsid w:val="002B00AE"/>
    <w:rsid w:val="002B04B2"/>
    <w:rsid w:val="002B04EE"/>
    <w:rsid w:val="002B0CE6"/>
    <w:rsid w:val="002B1295"/>
    <w:rsid w:val="002B140F"/>
    <w:rsid w:val="002B1B04"/>
    <w:rsid w:val="002B25E8"/>
    <w:rsid w:val="002B26F7"/>
    <w:rsid w:val="002B2921"/>
    <w:rsid w:val="002B2988"/>
    <w:rsid w:val="002B2D05"/>
    <w:rsid w:val="002B31B5"/>
    <w:rsid w:val="002B3437"/>
    <w:rsid w:val="002B3476"/>
    <w:rsid w:val="002B35D1"/>
    <w:rsid w:val="002B3D85"/>
    <w:rsid w:val="002B3DBC"/>
    <w:rsid w:val="002B3DF6"/>
    <w:rsid w:val="002B3F9B"/>
    <w:rsid w:val="002B424C"/>
    <w:rsid w:val="002B454A"/>
    <w:rsid w:val="002B46A4"/>
    <w:rsid w:val="002B4F54"/>
    <w:rsid w:val="002B52E4"/>
    <w:rsid w:val="002B5437"/>
    <w:rsid w:val="002B57F0"/>
    <w:rsid w:val="002B5D88"/>
    <w:rsid w:val="002B6302"/>
    <w:rsid w:val="002B6696"/>
    <w:rsid w:val="002B6802"/>
    <w:rsid w:val="002B6A33"/>
    <w:rsid w:val="002B6BD0"/>
    <w:rsid w:val="002B6EFB"/>
    <w:rsid w:val="002B7338"/>
    <w:rsid w:val="002B741D"/>
    <w:rsid w:val="002C0405"/>
    <w:rsid w:val="002C08B6"/>
    <w:rsid w:val="002C19BD"/>
    <w:rsid w:val="002C1CF9"/>
    <w:rsid w:val="002C1F24"/>
    <w:rsid w:val="002C2047"/>
    <w:rsid w:val="002C2297"/>
    <w:rsid w:val="002C23B8"/>
    <w:rsid w:val="002C2C4F"/>
    <w:rsid w:val="002C319F"/>
    <w:rsid w:val="002C411B"/>
    <w:rsid w:val="002C41D3"/>
    <w:rsid w:val="002C44B0"/>
    <w:rsid w:val="002C45C1"/>
    <w:rsid w:val="002C4807"/>
    <w:rsid w:val="002C59B3"/>
    <w:rsid w:val="002C5A71"/>
    <w:rsid w:val="002C5CD0"/>
    <w:rsid w:val="002C6066"/>
    <w:rsid w:val="002C6607"/>
    <w:rsid w:val="002C6A51"/>
    <w:rsid w:val="002C6ACA"/>
    <w:rsid w:val="002C6C68"/>
    <w:rsid w:val="002C6F72"/>
    <w:rsid w:val="002C7500"/>
    <w:rsid w:val="002C76A3"/>
    <w:rsid w:val="002C7A03"/>
    <w:rsid w:val="002D0254"/>
    <w:rsid w:val="002D082E"/>
    <w:rsid w:val="002D09BB"/>
    <w:rsid w:val="002D123A"/>
    <w:rsid w:val="002D140D"/>
    <w:rsid w:val="002D19BC"/>
    <w:rsid w:val="002D1EDD"/>
    <w:rsid w:val="002D2B1D"/>
    <w:rsid w:val="002D3064"/>
    <w:rsid w:val="002D3099"/>
    <w:rsid w:val="002D3703"/>
    <w:rsid w:val="002D3A83"/>
    <w:rsid w:val="002D3FCD"/>
    <w:rsid w:val="002D44E9"/>
    <w:rsid w:val="002D4D32"/>
    <w:rsid w:val="002D5163"/>
    <w:rsid w:val="002D65AD"/>
    <w:rsid w:val="002D67EF"/>
    <w:rsid w:val="002D6C72"/>
    <w:rsid w:val="002D713C"/>
    <w:rsid w:val="002D729B"/>
    <w:rsid w:val="002D7577"/>
    <w:rsid w:val="002D7590"/>
    <w:rsid w:val="002D75EB"/>
    <w:rsid w:val="002D7971"/>
    <w:rsid w:val="002D79BF"/>
    <w:rsid w:val="002E0625"/>
    <w:rsid w:val="002E07EB"/>
    <w:rsid w:val="002E0AD6"/>
    <w:rsid w:val="002E102B"/>
    <w:rsid w:val="002E10B0"/>
    <w:rsid w:val="002E1889"/>
    <w:rsid w:val="002E1C3C"/>
    <w:rsid w:val="002E1C66"/>
    <w:rsid w:val="002E221E"/>
    <w:rsid w:val="002E2324"/>
    <w:rsid w:val="002E23B9"/>
    <w:rsid w:val="002E2AA0"/>
    <w:rsid w:val="002E2D3A"/>
    <w:rsid w:val="002E2E9E"/>
    <w:rsid w:val="002E310F"/>
    <w:rsid w:val="002E31D1"/>
    <w:rsid w:val="002E32F6"/>
    <w:rsid w:val="002E3D4E"/>
    <w:rsid w:val="002E468E"/>
    <w:rsid w:val="002E543C"/>
    <w:rsid w:val="002E5636"/>
    <w:rsid w:val="002E5733"/>
    <w:rsid w:val="002E5ED0"/>
    <w:rsid w:val="002E612E"/>
    <w:rsid w:val="002E642A"/>
    <w:rsid w:val="002E65EE"/>
    <w:rsid w:val="002E65F0"/>
    <w:rsid w:val="002E6976"/>
    <w:rsid w:val="002E76CA"/>
    <w:rsid w:val="002E7E8D"/>
    <w:rsid w:val="002E7F82"/>
    <w:rsid w:val="002E7FC8"/>
    <w:rsid w:val="002F0178"/>
    <w:rsid w:val="002F0630"/>
    <w:rsid w:val="002F08E0"/>
    <w:rsid w:val="002F09C4"/>
    <w:rsid w:val="002F0D22"/>
    <w:rsid w:val="002F0E4D"/>
    <w:rsid w:val="002F0F17"/>
    <w:rsid w:val="002F0FEA"/>
    <w:rsid w:val="002F1306"/>
    <w:rsid w:val="002F13DD"/>
    <w:rsid w:val="002F1A32"/>
    <w:rsid w:val="002F1DF5"/>
    <w:rsid w:val="002F269F"/>
    <w:rsid w:val="002F2772"/>
    <w:rsid w:val="002F2919"/>
    <w:rsid w:val="002F2944"/>
    <w:rsid w:val="002F2B4F"/>
    <w:rsid w:val="002F3139"/>
    <w:rsid w:val="002F35B6"/>
    <w:rsid w:val="002F383C"/>
    <w:rsid w:val="002F3ACC"/>
    <w:rsid w:val="002F42B7"/>
    <w:rsid w:val="002F4ECD"/>
    <w:rsid w:val="002F61A0"/>
    <w:rsid w:val="002F65C0"/>
    <w:rsid w:val="002F6691"/>
    <w:rsid w:val="002F6BF4"/>
    <w:rsid w:val="002F77E7"/>
    <w:rsid w:val="002F7800"/>
    <w:rsid w:val="002F7CDC"/>
    <w:rsid w:val="003009D4"/>
    <w:rsid w:val="00300E9B"/>
    <w:rsid w:val="0030142D"/>
    <w:rsid w:val="00301640"/>
    <w:rsid w:val="003016DA"/>
    <w:rsid w:val="00301CE3"/>
    <w:rsid w:val="00302B9A"/>
    <w:rsid w:val="00302CA0"/>
    <w:rsid w:val="00303672"/>
    <w:rsid w:val="00304045"/>
    <w:rsid w:val="003048F7"/>
    <w:rsid w:val="003050D4"/>
    <w:rsid w:val="0030587F"/>
    <w:rsid w:val="00305A64"/>
    <w:rsid w:val="00305D20"/>
    <w:rsid w:val="00305DBF"/>
    <w:rsid w:val="00305E09"/>
    <w:rsid w:val="003061C5"/>
    <w:rsid w:val="003062DB"/>
    <w:rsid w:val="003067B2"/>
    <w:rsid w:val="003068A5"/>
    <w:rsid w:val="00306AF8"/>
    <w:rsid w:val="00306F32"/>
    <w:rsid w:val="00306F48"/>
    <w:rsid w:val="0030746C"/>
    <w:rsid w:val="00307610"/>
    <w:rsid w:val="003101F4"/>
    <w:rsid w:val="0031042E"/>
    <w:rsid w:val="00310873"/>
    <w:rsid w:val="00310CFB"/>
    <w:rsid w:val="00310FC2"/>
    <w:rsid w:val="0031121A"/>
    <w:rsid w:val="00311264"/>
    <w:rsid w:val="00311B17"/>
    <w:rsid w:val="00311D32"/>
    <w:rsid w:val="0031208A"/>
    <w:rsid w:val="00312C4B"/>
    <w:rsid w:val="00312CFA"/>
    <w:rsid w:val="003132EB"/>
    <w:rsid w:val="003136BF"/>
    <w:rsid w:val="003139AC"/>
    <w:rsid w:val="0031402A"/>
    <w:rsid w:val="0031439B"/>
    <w:rsid w:val="00314945"/>
    <w:rsid w:val="00314A78"/>
    <w:rsid w:val="00314F40"/>
    <w:rsid w:val="00315869"/>
    <w:rsid w:val="00315A75"/>
    <w:rsid w:val="0031608C"/>
    <w:rsid w:val="00316202"/>
    <w:rsid w:val="003164DF"/>
    <w:rsid w:val="00316576"/>
    <w:rsid w:val="00316835"/>
    <w:rsid w:val="00316DC7"/>
    <w:rsid w:val="003172DC"/>
    <w:rsid w:val="003173B0"/>
    <w:rsid w:val="00317427"/>
    <w:rsid w:val="003175D3"/>
    <w:rsid w:val="00317D1D"/>
    <w:rsid w:val="003215C8"/>
    <w:rsid w:val="003217FE"/>
    <w:rsid w:val="00321BA3"/>
    <w:rsid w:val="00321F64"/>
    <w:rsid w:val="0032297B"/>
    <w:rsid w:val="00322993"/>
    <w:rsid w:val="00322CE6"/>
    <w:rsid w:val="00322D26"/>
    <w:rsid w:val="00322D6E"/>
    <w:rsid w:val="00322FB1"/>
    <w:rsid w:val="00323D81"/>
    <w:rsid w:val="00323DF0"/>
    <w:rsid w:val="00324188"/>
    <w:rsid w:val="00324457"/>
    <w:rsid w:val="0032457D"/>
    <w:rsid w:val="003246F1"/>
    <w:rsid w:val="00324839"/>
    <w:rsid w:val="00324948"/>
    <w:rsid w:val="00324B5E"/>
    <w:rsid w:val="00324EF2"/>
    <w:rsid w:val="00324FE9"/>
    <w:rsid w:val="00325AE3"/>
    <w:rsid w:val="00325B27"/>
    <w:rsid w:val="00326069"/>
    <w:rsid w:val="0032646E"/>
    <w:rsid w:val="00326D2A"/>
    <w:rsid w:val="00326EBA"/>
    <w:rsid w:val="00327044"/>
    <w:rsid w:val="00327574"/>
    <w:rsid w:val="00327A50"/>
    <w:rsid w:val="00330838"/>
    <w:rsid w:val="00330C17"/>
    <w:rsid w:val="00330D0D"/>
    <w:rsid w:val="00331486"/>
    <w:rsid w:val="003318B4"/>
    <w:rsid w:val="00331A6C"/>
    <w:rsid w:val="003328C3"/>
    <w:rsid w:val="00332CD6"/>
    <w:rsid w:val="00333300"/>
    <w:rsid w:val="00333A44"/>
    <w:rsid w:val="00333E36"/>
    <w:rsid w:val="0033461E"/>
    <w:rsid w:val="00334931"/>
    <w:rsid w:val="00335519"/>
    <w:rsid w:val="0033554E"/>
    <w:rsid w:val="003356E9"/>
    <w:rsid w:val="00335932"/>
    <w:rsid w:val="003360A6"/>
    <w:rsid w:val="00336300"/>
    <w:rsid w:val="0033682C"/>
    <w:rsid w:val="00336A38"/>
    <w:rsid w:val="003372F3"/>
    <w:rsid w:val="0034046A"/>
    <w:rsid w:val="00340889"/>
    <w:rsid w:val="00340EEE"/>
    <w:rsid w:val="003442DB"/>
    <w:rsid w:val="003442F7"/>
    <w:rsid w:val="00344576"/>
    <w:rsid w:val="00345027"/>
    <w:rsid w:val="00345241"/>
    <w:rsid w:val="003452DF"/>
    <w:rsid w:val="0034546A"/>
    <w:rsid w:val="003455F8"/>
    <w:rsid w:val="003459EA"/>
    <w:rsid w:val="00345FDA"/>
    <w:rsid w:val="00346972"/>
    <w:rsid w:val="00346C5D"/>
    <w:rsid w:val="00346FF2"/>
    <w:rsid w:val="003473BA"/>
    <w:rsid w:val="00347697"/>
    <w:rsid w:val="00347D69"/>
    <w:rsid w:val="00347EDF"/>
    <w:rsid w:val="00347F57"/>
    <w:rsid w:val="00350920"/>
    <w:rsid w:val="00350B5E"/>
    <w:rsid w:val="00350C62"/>
    <w:rsid w:val="003513B1"/>
    <w:rsid w:val="00351656"/>
    <w:rsid w:val="00351D7B"/>
    <w:rsid w:val="00351F90"/>
    <w:rsid w:val="00352897"/>
    <w:rsid w:val="00352CAE"/>
    <w:rsid w:val="00352E78"/>
    <w:rsid w:val="003530B6"/>
    <w:rsid w:val="00353681"/>
    <w:rsid w:val="003538AB"/>
    <w:rsid w:val="00353EAA"/>
    <w:rsid w:val="003541F8"/>
    <w:rsid w:val="0035462D"/>
    <w:rsid w:val="00354AF4"/>
    <w:rsid w:val="00354D90"/>
    <w:rsid w:val="00355034"/>
    <w:rsid w:val="00355132"/>
    <w:rsid w:val="00355C88"/>
    <w:rsid w:val="003561C6"/>
    <w:rsid w:val="00356BCB"/>
    <w:rsid w:val="00357105"/>
    <w:rsid w:val="00357935"/>
    <w:rsid w:val="00357C35"/>
    <w:rsid w:val="00357E96"/>
    <w:rsid w:val="00360107"/>
    <w:rsid w:val="00360318"/>
    <w:rsid w:val="003603C7"/>
    <w:rsid w:val="00360718"/>
    <w:rsid w:val="00360783"/>
    <w:rsid w:val="00360834"/>
    <w:rsid w:val="00360835"/>
    <w:rsid w:val="00360ADE"/>
    <w:rsid w:val="00361211"/>
    <w:rsid w:val="0036152A"/>
    <w:rsid w:val="0036153C"/>
    <w:rsid w:val="00362186"/>
    <w:rsid w:val="003622BF"/>
    <w:rsid w:val="003624F2"/>
    <w:rsid w:val="00362698"/>
    <w:rsid w:val="003635E1"/>
    <w:rsid w:val="00363917"/>
    <w:rsid w:val="00363920"/>
    <w:rsid w:val="00363BE7"/>
    <w:rsid w:val="00364246"/>
    <w:rsid w:val="0036459E"/>
    <w:rsid w:val="00364908"/>
    <w:rsid w:val="00364B41"/>
    <w:rsid w:val="00364E23"/>
    <w:rsid w:val="00364E82"/>
    <w:rsid w:val="003659B8"/>
    <w:rsid w:val="00365A73"/>
    <w:rsid w:val="00365DD0"/>
    <w:rsid w:val="00366DA6"/>
    <w:rsid w:val="00366EFC"/>
    <w:rsid w:val="003670F7"/>
    <w:rsid w:val="003674D6"/>
    <w:rsid w:val="00367AEC"/>
    <w:rsid w:val="00367BC8"/>
    <w:rsid w:val="00367D76"/>
    <w:rsid w:val="00370441"/>
    <w:rsid w:val="0037199D"/>
    <w:rsid w:val="003719FE"/>
    <w:rsid w:val="00372343"/>
    <w:rsid w:val="003726A6"/>
    <w:rsid w:val="0037274B"/>
    <w:rsid w:val="00372800"/>
    <w:rsid w:val="00372ABF"/>
    <w:rsid w:val="00372EB4"/>
    <w:rsid w:val="00372F5B"/>
    <w:rsid w:val="00373ACA"/>
    <w:rsid w:val="00373EE9"/>
    <w:rsid w:val="00374E3D"/>
    <w:rsid w:val="00375469"/>
    <w:rsid w:val="00375582"/>
    <w:rsid w:val="0037575D"/>
    <w:rsid w:val="00376112"/>
    <w:rsid w:val="003763CC"/>
    <w:rsid w:val="0037696F"/>
    <w:rsid w:val="00376D9C"/>
    <w:rsid w:val="0037749B"/>
    <w:rsid w:val="00377DCB"/>
    <w:rsid w:val="00377E9C"/>
    <w:rsid w:val="003800DF"/>
    <w:rsid w:val="003800EA"/>
    <w:rsid w:val="00380118"/>
    <w:rsid w:val="0038096E"/>
    <w:rsid w:val="00380AD5"/>
    <w:rsid w:val="00380C16"/>
    <w:rsid w:val="0038133D"/>
    <w:rsid w:val="00381C50"/>
    <w:rsid w:val="00381DB5"/>
    <w:rsid w:val="00383096"/>
    <w:rsid w:val="003830A5"/>
    <w:rsid w:val="003833F5"/>
    <w:rsid w:val="003835C4"/>
    <w:rsid w:val="0038393B"/>
    <w:rsid w:val="00383B74"/>
    <w:rsid w:val="00383F6B"/>
    <w:rsid w:val="003842A9"/>
    <w:rsid w:val="00384689"/>
    <w:rsid w:val="003847BF"/>
    <w:rsid w:val="00384A14"/>
    <w:rsid w:val="00385503"/>
    <w:rsid w:val="00385A52"/>
    <w:rsid w:val="00385C75"/>
    <w:rsid w:val="003864E7"/>
    <w:rsid w:val="00386718"/>
    <w:rsid w:val="00386AC0"/>
    <w:rsid w:val="00386B1B"/>
    <w:rsid w:val="00386DA2"/>
    <w:rsid w:val="003870FD"/>
    <w:rsid w:val="00387B53"/>
    <w:rsid w:val="00390384"/>
    <w:rsid w:val="00390722"/>
    <w:rsid w:val="00390A88"/>
    <w:rsid w:val="0039100B"/>
    <w:rsid w:val="00391050"/>
    <w:rsid w:val="00391148"/>
    <w:rsid w:val="00391183"/>
    <w:rsid w:val="003912AA"/>
    <w:rsid w:val="00391361"/>
    <w:rsid w:val="003916D2"/>
    <w:rsid w:val="00391F7B"/>
    <w:rsid w:val="003924EF"/>
    <w:rsid w:val="00392BAC"/>
    <w:rsid w:val="0039346C"/>
    <w:rsid w:val="00393C12"/>
    <w:rsid w:val="003941BE"/>
    <w:rsid w:val="00394BF0"/>
    <w:rsid w:val="00394CEF"/>
    <w:rsid w:val="00394E18"/>
    <w:rsid w:val="00394EA7"/>
    <w:rsid w:val="003952EF"/>
    <w:rsid w:val="00395A5A"/>
    <w:rsid w:val="00395A6D"/>
    <w:rsid w:val="00395EF2"/>
    <w:rsid w:val="003968FF"/>
    <w:rsid w:val="003971CD"/>
    <w:rsid w:val="00397636"/>
    <w:rsid w:val="00397834"/>
    <w:rsid w:val="00397851"/>
    <w:rsid w:val="00397CAF"/>
    <w:rsid w:val="003A064C"/>
    <w:rsid w:val="003A0E75"/>
    <w:rsid w:val="003A0FB8"/>
    <w:rsid w:val="003A109E"/>
    <w:rsid w:val="003A168D"/>
    <w:rsid w:val="003A1726"/>
    <w:rsid w:val="003A1CFA"/>
    <w:rsid w:val="003A1DD6"/>
    <w:rsid w:val="003A2186"/>
    <w:rsid w:val="003A244B"/>
    <w:rsid w:val="003A2874"/>
    <w:rsid w:val="003A2926"/>
    <w:rsid w:val="003A2DB2"/>
    <w:rsid w:val="003A2EDF"/>
    <w:rsid w:val="003A33B7"/>
    <w:rsid w:val="003A3B03"/>
    <w:rsid w:val="003A3D24"/>
    <w:rsid w:val="003A3DAD"/>
    <w:rsid w:val="003A41EF"/>
    <w:rsid w:val="003A495D"/>
    <w:rsid w:val="003A4966"/>
    <w:rsid w:val="003A51EC"/>
    <w:rsid w:val="003A524F"/>
    <w:rsid w:val="003A5536"/>
    <w:rsid w:val="003A567D"/>
    <w:rsid w:val="003A5973"/>
    <w:rsid w:val="003A5AA6"/>
    <w:rsid w:val="003A5B47"/>
    <w:rsid w:val="003A6151"/>
    <w:rsid w:val="003A638F"/>
    <w:rsid w:val="003A66AF"/>
    <w:rsid w:val="003A69B3"/>
    <w:rsid w:val="003A6DA2"/>
    <w:rsid w:val="003A6E8D"/>
    <w:rsid w:val="003A752F"/>
    <w:rsid w:val="003A785B"/>
    <w:rsid w:val="003A7A6C"/>
    <w:rsid w:val="003A7F58"/>
    <w:rsid w:val="003B113B"/>
    <w:rsid w:val="003B141B"/>
    <w:rsid w:val="003B2831"/>
    <w:rsid w:val="003B2941"/>
    <w:rsid w:val="003B360A"/>
    <w:rsid w:val="003B3D29"/>
    <w:rsid w:val="003B40AD"/>
    <w:rsid w:val="003B43B8"/>
    <w:rsid w:val="003B44AE"/>
    <w:rsid w:val="003B48DF"/>
    <w:rsid w:val="003B4E4E"/>
    <w:rsid w:val="003B532F"/>
    <w:rsid w:val="003B5496"/>
    <w:rsid w:val="003B5533"/>
    <w:rsid w:val="003B5A23"/>
    <w:rsid w:val="003B5A51"/>
    <w:rsid w:val="003B6098"/>
    <w:rsid w:val="003B63C7"/>
    <w:rsid w:val="003B63E3"/>
    <w:rsid w:val="003B6828"/>
    <w:rsid w:val="003B6AAA"/>
    <w:rsid w:val="003B741B"/>
    <w:rsid w:val="003B7A0B"/>
    <w:rsid w:val="003C026F"/>
    <w:rsid w:val="003C041C"/>
    <w:rsid w:val="003C0733"/>
    <w:rsid w:val="003C0B03"/>
    <w:rsid w:val="003C131E"/>
    <w:rsid w:val="003C1329"/>
    <w:rsid w:val="003C13F6"/>
    <w:rsid w:val="003C2198"/>
    <w:rsid w:val="003C25EC"/>
    <w:rsid w:val="003C2713"/>
    <w:rsid w:val="003C36A3"/>
    <w:rsid w:val="003C40FA"/>
    <w:rsid w:val="003C41BA"/>
    <w:rsid w:val="003C41FA"/>
    <w:rsid w:val="003C4301"/>
    <w:rsid w:val="003C49B0"/>
    <w:rsid w:val="003C4B4A"/>
    <w:rsid w:val="003C4D58"/>
    <w:rsid w:val="003C4E37"/>
    <w:rsid w:val="003C5CEB"/>
    <w:rsid w:val="003C6327"/>
    <w:rsid w:val="003C661B"/>
    <w:rsid w:val="003C6801"/>
    <w:rsid w:val="003C685F"/>
    <w:rsid w:val="003C70FD"/>
    <w:rsid w:val="003C73E4"/>
    <w:rsid w:val="003C7DEB"/>
    <w:rsid w:val="003C7FD0"/>
    <w:rsid w:val="003D09D0"/>
    <w:rsid w:val="003D0AE0"/>
    <w:rsid w:val="003D0B63"/>
    <w:rsid w:val="003D0E00"/>
    <w:rsid w:val="003D164C"/>
    <w:rsid w:val="003D17FA"/>
    <w:rsid w:val="003D2699"/>
    <w:rsid w:val="003D2806"/>
    <w:rsid w:val="003D313E"/>
    <w:rsid w:val="003D3588"/>
    <w:rsid w:val="003D3AA5"/>
    <w:rsid w:val="003D3B82"/>
    <w:rsid w:val="003D3D25"/>
    <w:rsid w:val="003D3EC5"/>
    <w:rsid w:val="003D3F1B"/>
    <w:rsid w:val="003D4241"/>
    <w:rsid w:val="003D4381"/>
    <w:rsid w:val="003D4A51"/>
    <w:rsid w:val="003D4F9F"/>
    <w:rsid w:val="003D5730"/>
    <w:rsid w:val="003D5EDB"/>
    <w:rsid w:val="003D6078"/>
    <w:rsid w:val="003D675F"/>
    <w:rsid w:val="003D6BB2"/>
    <w:rsid w:val="003D7527"/>
    <w:rsid w:val="003E00C0"/>
    <w:rsid w:val="003E058B"/>
    <w:rsid w:val="003E0D5E"/>
    <w:rsid w:val="003E0E33"/>
    <w:rsid w:val="003E15E9"/>
    <w:rsid w:val="003E16BE"/>
    <w:rsid w:val="003E2115"/>
    <w:rsid w:val="003E2672"/>
    <w:rsid w:val="003E29B3"/>
    <w:rsid w:val="003E2CC9"/>
    <w:rsid w:val="003E2E26"/>
    <w:rsid w:val="003E32B1"/>
    <w:rsid w:val="003E3C54"/>
    <w:rsid w:val="003E4B12"/>
    <w:rsid w:val="003E5137"/>
    <w:rsid w:val="003E5200"/>
    <w:rsid w:val="003E5813"/>
    <w:rsid w:val="003E5C49"/>
    <w:rsid w:val="003E6401"/>
    <w:rsid w:val="003E64FD"/>
    <w:rsid w:val="003E67C4"/>
    <w:rsid w:val="003E6E88"/>
    <w:rsid w:val="003E7560"/>
    <w:rsid w:val="003E75D5"/>
    <w:rsid w:val="003E77D6"/>
    <w:rsid w:val="003E7E81"/>
    <w:rsid w:val="003E7FC1"/>
    <w:rsid w:val="003F050C"/>
    <w:rsid w:val="003F0562"/>
    <w:rsid w:val="003F10B9"/>
    <w:rsid w:val="003F12BB"/>
    <w:rsid w:val="003F15C3"/>
    <w:rsid w:val="003F1684"/>
    <w:rsid w:val="003F1B3A"/>
    <w:rsid w:val="003F26E6"/>
    <w:rsid w:val="003F2BE6"/>
    <w:rsid w:val="003F3217"/>
    <w:rsid w:val="003F36DF"/>
    <w:rsid w:val="003F3707"/>
    <w:rsid w:val="003F38AB"/>
    <w:rsid w:val="003F3919"/>
    <w:rsid w:val="003F3DC8"/>
    <w:rsid w:val="003F3F7E"/>
    <w:rsid w:val="003F4E28"/>
    <w:rsid w:val="003F5058"/>
    <w:rsid w:val="003F52AA"/>
    <w:rsid w:val="003F54B3"/>
    <w:rsid w:val="003F563A"/>
    <w:rsid w:val="003F5BEE"/>
    <w:rsid w:val="003F5F53"/>
    <w:rsid w:val="003F62EF"/>
    <w:rsid w:val="003F6E9C"/>
    <w:rsid w:val="003F7083"/>
    <w:rsid w:val="003F72CD"/>
    <w:rsid w:val="003F7312"/>
    <w:rsid w:val="003F7BD1"/>
    <w:rsid w:val="003F7EAE"/>
    <w:rsid w:val="0040031F"/>
    <w:rsid w:val="004004DB"/>
    <w:rsid w:val="004005BB"/>
    <w:rsid w:val="004006E8"/>
    <w:rsid w:val="00401362"/>
    <w:rsid w:val="004015B8"/>
    <w:rsid w:val="00401855"/>
    <w:rsid w:val="00401958"/>
    <w:rsid w:val="00401B7B"/>
    <w:rsid w:val="00401F4D"/>
    <w:rsid w:val="00402049"/>
    <w:rsid w:val="004026F5"/>
    <w:rsid w:val="004027FC"/>
    <w:rsid w:val="00402E53"/>
    <w:rsid w:val="0040368C"/>
    <w:rsid w:val="004036A7"/>
    <w:rsid w:val="004039FD"/>
    <w:rsid w:val="00403B02"/>
    <w:rsid w:val="00403ECE"/>
    <w:rsid w:val="004041C8"/>
    <w:rsid w:val="004042BA"/>
    <w:rsid w:val="0040488A"/>
    <w:rsid w:val="004048B2"/>
    <w:rsid w:val="00404BC7"/>
    <w:rsid w:val="00405183"/>
    <w:rsid w:val="0040584C"/>
    <w:rsid w:val="0040599A"/>
    <w:rsid w:val="00406583"/>
    <w:rsid w:val="004071BD"/>
    <w:rsid w:val="00407601"/>
    <w:rsid w:val="00407A29"/>
    <w:rsid w:val="00407B15"/>
    <w:rsid w:val="00407C85"/>
    <w:rsid w:val="00410218"/>
    <w:rsid w:val="00410554"/>
    <w:rsid w:val="0041099C"/>
    <w:rsid w:val="00410E7D"/>
    <w:rsid w:val="0041138E"/>
    <w:rsid w:val="004119E3"/>
    <w:rsid w:val="00411BDB"/>
    <w:rsid w:val="00412301"/>
    <w:rsid w:val="0041253E"/>
    <w:rsid w:val="00412705"/>
    <w:rsid w:val="004127D1"/>
    <w:rsid w:val="00412BA1"/>
    <w:rsid w:val="00412DED"/>
    <w:rsid w:val="0041363E"/>
    <w:rsid w:val="004149BC"/>
    <w:rsid w:val="00415033"/>
    <w:rsid w:val="00415634"/>
    <w:rsid w:val="00415C52"/>
    <w:rsid w:val="00415D74"/>
    <w:rsid w:val="00415E1A"/>
    <w:rsid w:val="004164D0"/>
    <w:rsid w:val="00416523"/>
    <w:rsid w:val="00416823"/>
    <w:rsid w:val="00416BAB"/>
    <w:rsid w:val="00416F89"/>
    <w:rsid w:val="004175EF"/>
    <w:rsid w:val="00417A0E"/>
    <w:rsid w:val="00417E97"/>
    <w:rsid w:val="004201FE"/>
    <w:rsid w:val="004203CF"/>
    <w:rsid w:val="00420604"/>
    <w:rsid w:val="00420ABD"/>
    <w:rsid w:val="00421297"/>
    <w:rsid w:val="00421305"/>
    <w:rsid w:val="00422059"/>
    <w:rsid w:val="00422FD2"/>
    <w:rsid w:val="004230CB"/>
    <w:rsid w:val="0042312C"/>
    <w:rsid w:val="00423172"/>
    <w:rsid w:val="0042390B"/>
    <w:rsid w:val="00423BBA"/>
    <w:rsid w:val="00423BC7"/>
    <w:rsid w:val="004242F1"/>
    <w:rsid w:val="00425303"/>
    <w:rsid w:val="00425648"/>
    <w:rsid w:val="0042597F"/>
    <w:rsid w:val="00425F69"/>
    <w:rsid w:val="00425FA7"/>
    <w:rsid w:val="00426223"/>
    <w:rsid w:val="004268D2"/>
    <w:rsid w:val="00426D1E"/>
    <w:rsid w:val="00427D29"/>
    <w:rsid w:val="00427D3E"/>
    <w:rsid w:val="004306AE"/>
    <w:rsid w:val="00430AA9"/>
    <w:rsid w:val="00430B9C"/>
    <w:rsid w:val="00430C76"/>
    <w:rsid w:val="00430E09"/>
    <w:rsid w:val="00430FC8"/>
    <w:rsid w:val="00431019"/>
    <w:rsid w:val="00431092"/>
    <w:rsid w:val="0043162D"/>
    <w:rsid w:val="00431C1A"/>
    <w:rsid w:val="0043213B"/>
    <w:rsid w:val="00432C2F"/>
    <w:rsid w:val="004331BD"/>
    <w:rsid w:val="0043324A"/>
    <w:rsid w:val="00433673"/>
    <w:rsid w:val="00433CC2"/>
    <w:rsid w:val="004345EA"/>
    <w:rsid w:val="004347A9"/>
    <w:rsid w:val="004348D6"/>
    <w:rsid w:val="004350DA"/>
    <w:rsid w:val="0043522F"/>
    <w:rsid w:val="0043555C"/>
    <w:rsid w:val="004357E0"/>
    <w:rsid w:val="0043582E"/>
    <w:rsid w:val="00435DAB"/>
    <w:rsid w:val="004363A4"/>
    <w:rsid w:val="00436787"/>
    <w:rsid w:val="00437004"/>
    <w:rsid w:val="00437196"/>
    <w:rsid w:val="004372F3"/>
    <w:rsid w:val="004373A5"/>
    <w:rsid w:val="0043796B"/>
    <w:rsid w:val="00437BDB"/>
    <w:rsid w:val="00437D2C"/>
    <w:rsid w:val="00437F05"/>
    <w:rsid w:val="00440053"/>
    <w:rsid w:val="0044010D"/>
    <w:rsid w:val="0044055C"/>
    <w:rsid w:val="0044080F"/>
    <w:rsid w:val="00440B07"/>
    <w:rsid w:val="00440FB0"/>
    <w:rsid w:val="0044103E"/>
    <w:rsid w:val="0044133E"/>
    <w:rsid w:val="0044199D"/>
    <w:rsid w:val="00441BFF"/>
    <w:rsid w:val="00442381"/>
    <w:rsid w:val="004427CE"/>
    <w:rsid w:val="00442BB5"/>
    <w:rsid w:val="00443128"/>
    <w:rsid w:val="00443678"/>
    <w:rsid w:val="00443C8F"/>
    <w:rsid w:val="00443F2D"/>
    <w:rsid w:val="004445D5"/>
    <w:rsid w:val="0044465C"/>
    <w:rsid w:val="004448CA"/>
    <w:rsid w:val="00444BD6"/>
    <w:rsid w:val="00444ECB"/>
    <w:rsid w:val="0044507A"/>
    <w:rsid w:val="00446162"/>
    <w:rsid w:val="004461A7"/>
    <w:rsid w:val="004466E4"/>
    <w:rsid w:val="00446836"/>
    <w:rsid w:val="00446A6C"/>
    <w:rsid w:val="00446C3A"/>
    <w:rsid w:val="004473B9"/>
    <w:rsid w:val="00447AD6"/>
    <w:rsid w:val="00447B7C"/>
    <w:rsid w:val="00447E33"/>
    <w:rsid w:val="00450AA2"/>
    <w:rsid w:val="004511AA"/>
    <w:rsid w:val="00451460"/>
    <w:rsid w:val="00451936"/>
    <w:rsid w:val="00451ABD"/>
    <w:rsid w:val="00451B87"/>
    <w:rsid w:val="00451BDA"/>
    <w:rsid w:val="00451F13"/>
    <w:rsid w:val="004522C2"/>
    <w:rsid w:val="00452A43"/>
    <w:rsid w:val="00452F43"/>
    <w:rsid w:val="00453024"/>
    <w:rsid w:val="0045306B"/>
    <w:rsid w:val="004532FA"/>
    <w:rsid w:val="00453888"/>
    <w:rsid w:val="00453E23"/>
    <w:rsid w:val="0045478B"/>
    <w:rsid w:val="0045561B"/>
    <w:rsid w:val="004557D9"/>
    <w:rsid w:val="00455FBE"/>
    <w:rsid w:val="004561BA"/>
    <w:rsid w:val="0045620C"/>
    <w:rsid w:val="00456611"/>
    <w:rsid w:val="0045786F"/>
    <w:rsid w:val="004579CC"/>
    <w:rsid w:val="00457D23"/>
    <w:rsid w:val="00460DA8"/>
    <w:rsid w:val="00460DDA"/>
    <w:rsid w:val="00460F18"/>
    <w:rsid w:val="004610A6"/>
    <w:rsid w:val="004612D8"/>
    <w:rsid w:val="004613F0"/>
    <w:rsid w:val="00461523"/>
    <w:rsid w:val="00461BC2"/>
    <w:rsid w:val="004624BD"/>
    <w:rsid w:val="00462548"/>
    <w:rsid w:val="00462E63"/>
    <w:rsid w:val="0046345F"/>
    <w:rsid w:val="004638BE"/>
    <w:rsid w:val="004639FE"/>
    <w:rsid w:val="00464A68"/>
    <w:rsid w:val="00464AFB"/>
    <w:rsid w:val="00465438"/>
    <w:rsid w:val="00465483"/>
    <w:rsid w:val="00465587"/>
    <w:rsid w:val="0046597D"/>
    <w:rsid w:val="00465DF4"/>
    <w:rsid w:val="00465F72"/>
    <w:rsid w:val="004660C1"/>
    <w:rsid w:val="004663B4"/>
    <w:rsid w:val="00466614"/>
    <w:rsid w:val="0046761A"/>
    <w:rsid w:val="00467B96"/>
    <w:rsid w:val="00467C9F"/>
    <w:rsid w:val="004703C6"/>
    <w:rsid w:val="00470858"/>
    <w:rsid w:val="00471F07"/>
    <w:rsid w:val="00471FBA"/>
    <w:rsid w:val="0047243B"/>
    <w:rsid w:val="004726BD"/>
    <w:rsid w:val="004728DA"/>
    <w:rsid w:val="00472989"/>
    <w:rsid w:val="00472AC3"/>
    <w:rsid w:val="00472BC9"/>
    <w:rsid w:val="00472D49"/>
    <w:rsid w:val="00473B98"/>
    <w:rsid w:val="004742D4"/>
    <w:rsid w:val="00474954"/>
    <w:rsid w:val="00474989"/>
    <w:rsid w:val="0047518D"/>
    <w:rsid w:val="004751DB"/>
    <w:rsid w:val="0047559F"/>
    <w:rsid w:val="00475B18"/>
    <w:rsid w:val="00475DDF"/>
    <w:rsid w:val="00476279"/>
    <w:rsid w:val="004768A1"/>
    <w:rsid w:val="00476BF8"/>
    <w:rsid w:val="00476D6A"/>
    <w:rsid w:val="00476DF5"/>
    <w:rsid w:val="0047707C"/>
    <w:rsid w:val="004771E1"/>
    <w:rsid w:val="00477455"/>
    <w:rsid w:val="00477737"/>
    <w:rsid w:val="004777EF"/>
    <w:rsid w:val="00477965"/>
    <w:rsid w:val="004812AA"/>
    <w:rsid w:val="0048184C"/>
    <w:rsid w:val="004819E5"/>
    <w:rsid w:val="00481A76"/>
    <w:rsid w:val="00481D4E"/>
    <w:rsid w:val="004820FA"/>
    <w:rsid w:val="00482178"/>
    <w:rsid w:val="004826A8"/>
    <w:rsid w:val="004828A6"/>
    <w:rsid w:val="004829C9"/>
    <w:rsid w:val="00482A06"/>
    <w:rsid w:val="00482B91"/>
    <w:rsid w:val="00482F6C"/>
    <w:rsid w:val="004830D2"/>
    <w:rsid w:val="00483921"/>
    <w:rsid w:val="00483D7B"/>
    <w:rsid w:val="00484B70"/>
    <w:rsid w:val="00484C2C"/>
    <w:rsid w:val="00484DF3"/>
    <w:rsid w:val="004851AC"/>
    <w:rsid w:val="004851F6"/>
    <w:rsid w:val="004853FE"/>
    <w:rsid w:val="0048598F"/>
    <w:rsid w:val="004868C2"/>
    <w:rsid w:val="00486E71"/>
    <w:rsid w:val="00486E95"/>
    <w:rsid w:val="00487261"/>
    <w:rsid w:val="0048742D"/>
    <w:rsid w:val="00487666"/>
    <w:rsid w:val="004877E0"/>
    <w:rsid w:val="004879B0"/>
    <w:rsid w:val="00487EA5"/>
    <w:rsid w:val="00487FBD"/>
    <w:rsid w:val="00490246"/>
    <w:rsid w:val="00490360"/>
    <w:rsid w:val="00490842"/>
    <w:rsid w:val="00490875"/>
    <w:rsid w:val="00490BC5"/>
    <w:rsid w:val="00490D65"/>
    <w:rsid w:val="00490F5E"/>
    <w:rsid w:val="004913D5"/>
    <w:rsid w:val="00491E0C"/>
    <w:rsid w:val="0049213E"/>
    <w:rsid w:val="0049242D"/>
    <w:rsid w:val="004926B1"/>
    <w:rsid w:val="004929BA"/>
    <w:rsid w:val="00492D1C"/>
    <w:rsid w:val="00493023"/>
    <w:rsid w:val="00493697"/>
    <w:rsid w:val="00493898"/>
    <w:rsid w:val="0049396D"/>
    <w:rsid w:val="00493AA7"/>
    <w:rsid w:val="0049466D"/>
    <w:rsid w:val="004946FB"/>
    <w:rsid w:val="00494B5B"/>
    <w:rsid w:val="0049505D"/>
    <w:rsid w:val="0049606E"/>
    <w:rsid w:val="00496773"/>
    <w:rsid w:val="004967D2"/>
    <w:rsid w:val="004969C7"/>
    <w:rsid w:val="00496DCC"/>
    <w:rsid w:val="00496E15"/>
    <w:rsid w:val="004974EB"/>
    <w:rsid w:val="0049771A"/>
    <w:rsid w:val="004977FE"/>
    <w:rsid w:val="00497842"/>
    <w:rsid w:val="00497C04"/>
    <w:rsid w:val="00497FA8"/>
    <w:rsid w:val="004A03B4"/>
    <w:rsid w:val="004A0CE3"/>
    <w:rsid w:val="004A1027"/>
    <w:rsid w:val="004A1457"/>
    <w:rsid w:val="004A1F7B"/>
    <w:rsid w:val="004A1FAF"/>
    <w:rsid w:val="004A25A0"/>
    <w:rsid w:val="004A263C"/>
    <w:rsid w:val="004A2658"/>
    <w:rsid w:val="004A2A7E"/>
    <w:rsid w:val="004A2A9A"/>
    <w:rsid w:val="004A33BC"/>
    <w:rsid w:val="004A3655"/>
    <w:rsid w:val="004A386E"/>
    <w:rsid w:val="004A3A86"/>
    <w:rsid w:val="004A3C63"/>
    <w:rsid w:val="004A4131"/>
    <w:rsid w:val="004A413A"/>
    <w:rsid w:val="004A428A"/>
    <w:rsid w:val="004A450F"/>
    <w:rsid w:val="004A47B1"/>
    <w:rsid w:val="004A49AE"/>
    <w:rsid w:val="004A4A0F"/>
    <w:rsid w:val="004A4A3B"/>
    <w:rsid w:val="004A4A8C"/>
    <w:rsid w:val="004A5690"/>
    <w:rsid w:val="004A6173"/>
    <w:rsid w:val="004A61A6"/>
    <w:rsid w:val="004A755F"/>
    <w:rsid w:val="004A7785"/>
    <w:rsid w:val="004A77CE"/>
    <w:rsid w:val="004A77E8"/>
    <w:rsid w:val="004A7BEB"/>
    <w:rsid w:val="004A7D6C"/>
    <w:rsid w:val="004B024A"/>
    <w:rsid w:val="004B0943"/>
    <w:rsid w:val="004B095B"/>
    <w:rsid w:val="004B0B92"/>
    <w:rsid w:val="004B1375"/>
    <w:rsid w:val="004B1418"/>
    <w:rsid w:val="004B161D"/>
    <w:rsid w:val="004B16E9"/>
    <w:rsid w:val="004B170F"/>
    <w:rsid w:val="004B1DDD"/>
    <w:rsid w:val="004B2209"/>
    <w:rsid w:val="004B236A"/>
    <w:rsid w:val="004B2A6A"/>
    <w:rsid w:val="004B2E79"/>
    <w:rsid w:val="004B2F5E"/>
    <w:rsid w:val="004B3063"/>
    <w:rsid w:val="004B3403"/>
    <w:rsid w:val="004B346E"/>
    <w:rsid w:val="004B37B8"/>
    <w:rsid w:val="004B3EB3"/>
    <w:rsid w:val="004B42FA"/>
    <w:rsid w:val="004B4410"/>
    <w:rsid w:val="004B4646"/>
    <w:rsid w:val="004B48BF"/>
    <w:rsid w:val="004B5516"/>
    <w:rsid w:val="004B5646"/>
    <w:rsid w:val="004B5E56"/>
    <w:rsid w:val="004B6492"/>
    <w:rsid w:val="004B6906"/>
    <w:rsid w:val="004B6BF4"/>
    <w:rsid w:val="004B6E7E"/>
    <w:rsid w:val="004B712E"/>
    <w:rsid w:val="004B796E"/>
    <w:rsid w:val="004C0956"/>
    <w:rsid w:val="004C0A70"/>
    <w:rsid w:val="004C1246"/>
    <w:rsid w:val="004C1674"/>
    <w:rsid w:val="004C1B65"/>
    <w:rsid w:val="004C1BE2"/>
    <w:rsid w:val="004C1FB6"/>
    <w:rsid w:val="004C2095"/>
    <w:rsid w:val="004C222E"/>
    <w:rsid w:val="004C24A6"/>
    <w:rsid w:val="004C401D"/>
    <w:rsid w:val="004C42F3"/>
    <w:rsid w:val="004C44D2"/>
    <w:rsid w:val="004C486B"/>
    <w:rsid w:val="004C4CE8"/>
    <w:rsid w:val="004C51A7"/>
    <w:rsid w:val="004C55FB"/>
    <w:rsid w:val="004C5A2F"/>
    <w:rsid w:val="004C5B6C"/>
    <w:rsid w:val="004C63CD"/>
    <w:rsid w:val="004C65B6"/>
    <w:rsid w:val="004C671E"/>
    <w:rsid w:val="004C6C25"/>
    <w:rsid w:val="004C6F55"/>
    <w:rsid w:val="004C6F6D"/>
    <w:rsid w:val="004C7110"/>
    <w:rsid w:val="004C71E1"/>
    <w:rsid w:val="004C73FC"/>
    <w:rsid w:val="004C7700"/>
    <w:rsid w:val="004C7A80"/>
    <w:rsid w:val="004C7D17"/>
    <w:rsid w:val="004C7FE5"/>
    <w:rsid w:val="004D0164"/>
    <w:rsid w:val="004D079D"/>
    <w:rsid w:val="004D0BAA"/>
    <w:rsid w:val="004D0C5F"/>
    <w:rsid w:val="004D15C2"/>
    <w:rsid w:val="004D1B7A"/>
    <w:rsid w:val="004D1FEE"/>
    <w:rsid w:val="004D1FF3"/>
    <w:rsid w:val="004D213B"/>
    <w:rsid w:val="004D26A7"/>
    <w:rsid w:val="004D287C"/>
    <w:rsid w:val="004D28E1"/>
    <w:rsid w:val="004D29EE"/>
    <w:rsid w:val="004D2A8C"/>
    <w:rsid w:val="004D2F04"/>
    <w:rsid w:val="004D30D3"/>
    <w:rsid w:val="004D3361"/>
    <w:rsid w:val="004D3578"/>
    <w:rsid w:val="004D380D"/>
    <w:rsid w:val="004D3917"/>
    <w:rsid w:val="004D3F8A"/>
    <w:rsid w:val="004D415B"/>
    <w:rsid w:val="004D56A6"/>
    <w:rsid w:val="004D583B"/>
    <w:rsid w:val="004D59CD"/>
    <w:rsid w:val="004D5AE6"/>
    <w:rsid w:val="004D675F"/>
    <w:rsid w:val="004D67F6"/>
    <w:rsid w:val="004D69B2"/>
    <w:rsid w:val="004D6B53"/>
    <w:rsid w:val="004D6EB0"/>
    <w:rsid w:val="004D762C"/>
    <w:rsid w:val="004D7879"/>
    <w:rsid w:val="004D7E80"/>
    <w:rsid w:val="004E0386"/>
    <w:rsid w:val="004E0857"/>
    <w:rsid w:val="004E0B64"/>
    <w:rsid w:val="004E0B77"/>
    <w:rsid w:val="004E0F58"/>
    <w:rsid w:val="004E1059"/>
    <w:rsid w:val="004E10A0"/>
    <w:rsid w:val="004E12D8"/>
    <w:rsid w:val="004E1D48"/>
    <w:rsid w:val="004E1E50"/>
    <w:rsid w:val="004E20C2"/>
    <w:rsid w:val="004E213A"/>
    <w:rsid w:val="004E2230"/>
    <w:rsid w:val="004E22CC"/>
    <w:rsid w:val="004E25FA"/>
    <w:rsid w:val="004E26B3"/>
    <w:rsid w:val="004E2AF4"/>
    <w:rsid w:val="004E2BAB"/>
    <w:rsid w:val="004E2D18"/>
    <w:rsid w:val="004E30C5"/>
    <w:rsid w:val="004E384E"/>
    <w:rsid w:val="004E3F5E"/>
    <w:rsid w:val="004E44E7"/>
    <w:rsid w:val="004E476E"/>
    <w:rsid w:val="004E4A14"/>
    <w:rsid w:val="004E4C5A"/>
    <w:rsid w:val="004E53A6"/>
    <w:rsid w:val="004E5469"/>
    <w:rsid w:val="004E585F"/>
    <w:rsid w:val="004E59EA"/>
    <w:rsid w:val="004E6042"/>
    <w:rsid w:val="004E604C"/>
    <w:rsid w:val="004E6182"/>
    <w:rsid w:val="004E6A46"/>
    <w:rsid w:val="004E6EFA"/>
    <w:rsid w:val="004E7C48"/>
    <w:rsid w:val="004F07D4"/>
    <w:rsid w:val="004F087C"/>
    <w:rsid w:val="004F0DF9"/>
    <w:rsid w:val="004F16E2"/>
    <w:rsid w:val="004F1CB2"/>
    <w:rsid w:val="004F21BB"/>
    <w:rsid w:val="004F2205"/>
    <w:rsid w:val="004F2BA9"/>
    <w:rsid w:val="004F2F52"/>
    <w:rsid w:val="004F2FB1"/>
    <w:rsid w:val="004F2FCE"/>
    <w:rsid w:val="004F342E"/>
    <w:rsid w:val="004F3944"/>
    <w:rsid w:val="004F422B"/>
    <w:rsid w:val="004F425F"/>
    <w:rsid w:val="004F4540"/>
    <w:rsid w:val="004F4B5E"/>
    <w:rsid w:val="004F4CDF"/>
    <w:rsid w:val="004F5914"/>
    <w:rsid w:val="004F5D82"/>
    <w:rsid w:val="004F6709"/>
    <w:rsid w:val="004F6814"/>
    <w:rsid w:val="004F6B13"/>
    <w:rsid w:val="004F7204"/>
    <w:rsid w:val="004F73A7"/>
    <w:rsid w:val="004F78E5"/>
    <w:rsid w:val="004F7D6A"/>
    <w:rsid w:val="004F7E55"/>
    <w:rsid w:val="00501149"/>
    <w:rsid w:val="00501153"/>
    <w:rsid w:val="0050194E"/>
    <w:rsid w:val="005022F4"/>
    <w:rsid w:val="00502366"/>
    <w:rsid w:val="00502D29"/>
    <w:rsid w:val="00502E29"/>
    <w:rsid w:val="00503171"/>
    <w:rsid w:val="00503177"/>
    <w:rsid w:val="0050370E"/>
    <w:rsid w:val="00503D12"/>
    <w:rsid w:val="00503D27"/>
    <w:rsid w:val="00503EFF"/>
    <w:rsid w:val="00503FFD"/>
    <w:rsid w:val="005040AA"/>
    <w:rsid w:val="0050439F"/>
    <w:rsid w:val="005043D9"/>
    <w:rsid w:val="00504408"/>
    <w:rsid w:val="0050443E"/>
    <w:rsid w:val="00504A66"/>
    <w:rsid w:val="00504B4B"/>
    <w:rsid w:val="0050502A"/>
    <w:rsid w:val="00505902"/>
    <w:rsid w:val="00505BB2"/>
    <w:rsid w:val="00505C0C"/>
    <w:rsid w:val="00505C33"/>
    <w:rsid w:val="00505D7C"/>
    <w:rsid w:val="005066A7"/>
    <w:rsid w:val="005067F4"/>
    <w:rsid w:val="00506BDE"/>
    <w:rsid w:val="00506C28"/>
    <w:rsid w:val="00506E36"/>
    <w:rsid w:val="00506FED"/>
    <w:rsid w:val="00507240"/>
    <w:rsid w:val="005074F5"/>
    <w:rsid w:val="00507772"/>
    <w:rsid w:val="005077FE"/>
    <w:rsid w:val="005079E8"/>
    <w:rsid w:val="00507C50"/>
    <w:rsid w:val="00507E59"/>
    <w:rsid w:val="00507E5B"/>
    <w:rsid w:val="0051057F"/>
    <w:rsid w:val="00510652"/>
    <w:rsid w:val="005106DF"/>
    <w:rsid w:val="005109BE"/>
    <w:rsid w:val="00510F48"/>
    <w:rsid w:val="00510F6F"/>
    <w:rsid w:val="005113EA"/>
    <w:rsid w:val="00511A52"/>
    <w:rsid w:val="00512B49"/>
    <w:rsid w:val="00513178"/>
    <w:rsid w:val="0051324E"/>
    <w:rsid w:val="005134EF"/>
    <w:rsid w:val="00513AAD"/>
    <w:rsid w:val="005140D3"/>
    <w:rsid w:val="00514658"/>
    <w:rsid w:val="0051545E"/>
    <w:rsid w:val="0051547D"/>
    <w:rsid w:val="00515654"/>
    <w:rsid w:val="00515F15"/>
    <w:rsid w:val="005164FD"/>
    <w:rsid w:val="00516771"/>
    <w:rsid w:val="00516B72"/>
    <w:rsid w:val="00516FA6"/>
    <w:rsid w:val="00517442"/>
    <w:rsid w:val="00517A8B"/>
    <w:rsid w:val="00517B49"/>
    <w:rsid w:val="00517C37"/>
    <w:rsid w:val="00517CDB"/>
    <w:rsid w:val="00520CC8"/>
    <w:rsid w:val="00520E2F"/>
    <w:rsid w:val="00520E54"/>
    <w:rsid w:val="00520EAC"/>
    <w:rsid w:val="00520EFC"/>
    <w:rsid w:val="00520FA2"/>
    <w:rsid w:val="00521933"/>
    <w:rsid w:val="00521988"/>
    <w:rsid w:val="00521A0C"/>
    <w:rsid w:val="00521DE7"/>
    <w:rsid w:val="005220F7"/>
    <w:rsid w:val="00522506"/>
    <w:rsid w:val="00522F8F"/>
    <w:rsid w:val="00523003"/>
    <w:rsid w:val="005230D6"/>
    <w:rsid w:val="0052325A"/>
    <w:rsid w:val="0052359B"/>
    <w:rsid w:val="005239E4"/>
    <w:rsid w:val="00523A0C"/>
    <w:rsid w:val="00523B33"/>
    <w:rsid w:val="00524C06"/>
    <w:rsid w:val="00524D0D"/>
    <w:rsid w:val="00524F5C"/>
    <w:rsid w:val="00525112"/>
    <w:rsid w:val="005253B8"/>
    <w:rsid w:val="005255DD"/>
    <w:rsid w:val="0052560D"/>
    <w:rsid w:val="00525C50"/>
    <w:rsid w:val="00525F9B"/>
    <w:rsid w:val="005262A9"/>
    <w:rsid w:val="005262D9"/>
    <w:rsid w:val="00526B67"/>
    <w:rsid w:val="00526E28"/>
    <w:rsid w:val="00527017"/>
    <w:rsid w:val="00527193"/>
    <w:rsid w:val="005271DA"/>
    <w:rsid w:val="0052736F"/>
    <w:rsid w:val="00527390"/>
    <w:rsid w:val="0052799B"/>
    <w:rsid w:val="00530156"/>
    <w:rsid w:val="00530766"/>
    <w:rsid w:val="0053126F"/>
    <w:rsid w:val="005329F9"/>
    <w:rsid w:val="00532D25"/>
    <w:rsid w:val="0053300D"/>
    <w:rsid w:val="0053341D"/>
    <w:rsid w:val="0053399C"/>
    <w:rsid w:val="00533B30"/>
    <w:rsid w:val="00533CEE"/>
    <w:rsid w:val="00533EEE"/>
    <w:rsid w:val="005349A4"/>
    <w:rsid w:val="00534AC5"/>
    <w:rsid w:val="00534DA0"/>
    <w:rsid w:val="00535292"/>
    <w:rsid w:val="00535B7B"/>
    <w:rsid w:val="00535BE3"/>
    <w:rsid w:val="00535DD1"/>
    <w:rsid w:val="00535F24"/>
    <w:rsid w:val="00536777"/>
    <w:rsid w:val="005367DD"/>
    <w:rsid w:val="00536A4D"/>
    <w:rsid w:val="005376F7"/>
    <w:rsid w:val="0054176D"/>
    <w:rsid w:val="005418DB"/>
    <w:rsid w:val="005425F5"/>
    <w:rsid w:val="00542A32"/>
    <w:rsid w:val="00542BF7"/>
    <w:rsid w:val="00542EBD"/>
    <w:rsid w:val="00542EFA"/>
    <w:rsid w:val="005430D2"/>
    <w:rsid w:val="005433DE"/>
    <w:rsid w:val="00543E6C"/>
    <w:rsid w:val="005447CE"/>
    <w:rsid w:val="00544B36"/>
    <w:rsid w:val="00544F57"/>
    <w:rsid w:val="00545C62"/>
    <w:rsid w:val="00545DDB"/>
    <w:rsid w:val="00546256"/>
    <w:rsid w:val="00546531"/>
    <w:rsid w:val="00546832"/>
    <w:rsid w:val="00546BC7"/>
    <w:rsid w:val="00546C91"/>
    <w:rsid w:val="00546CE3"/>
    <w:rsid w:val="00546E30"/>
    <w:rsid w:val="00546EFE"/>
    <w:rsid w:val="00547404"/>
    <w:rsid w:val="00547448"/>
    <w:rsid w:val="005474CC"/>
    <w:rsid w:val="0054751B"/>
    <w:rsid w:val="00547AF1"/>
    <w:rsid w:val="00550419"/>
    <w:rsid w:val="00550B87"/>
    <w:rsid w:val="00550D9B"/>
    <w:rsid w:val="00551284"/>
    <w:rsid w:val="0055129F"/>
    <w:rsid w:val="00551597"/>
    <w:rsid w:val="00551850"/>
    <w:rsid w:val="005518D0"/>
    <w:rsid w:val="00551B65"/>
    <w:rsid w:val="00551D20"/>
    <w:rsid w:val="00551DBD"/>
    <w:rsid w:val="00551FE2"/>
    <w:rsid w:val="005522A7"/>
    <w:rsid w:val="00552FF2"/>
    <w:rsid w:val="00553233"/>
    <w:rsid w:val="005532DF"/>
    <w:rsid w:val="00553983"/>
    <w:rsid w:val="005543CB"/>
    <w:rsid w:val="00555475"/>
    <w:rsid w:val="00555576"/>
    <w:rsid w:val="0055588D"/>
    <w:rsid w:val="00555903"/>
    <w:rsid w:val="00555D41"/>
    <w:rsid w:val="00555E5C"/>
    <w:rsid w:val="00556050"/>
    <w:rsid w:val="00556108"/>
    <w:rsid w:val="00556126"/>
    <w:rsid w:val="00556D9F"/>
    <w:rsid w:val="00556FFC"/>
    <w:rsid w:val="005573C0"/>
    <w:rsid w:val="00557A57"/>
    <w:rsid w:val="00560158"/>
    <w:rsid w:val="00560A61"/>
    <w:rsid w:val="00560BA8"/>
    <w:rsid w:val="00560DEB"/>
    <w:rsid w:val="0056122E"/>
    <w:rsid w:val="0056186C"/>
    <w:rsid w:val="005620B0"/>
    <w:rsid w:val="005622B8"/>
    <w:rsid w:val="00562318"/>
    <w:rsid w:val="00562414"/>
    <w:rsid w:val="00562BDD"/>
    <w:rsid w:val="00562E5B"/>
    <w:rsid w:val="005630C6"/>
    <w:rsid w:val="005630DB"/>
    <w:rsid w:val="00563287"/>
    <w:rsid w:val="005633FD"/>
    <w:rsid w:val="005634AE"/>
    <w:rsid w:val="0056352B"/>
    <w:rsid w:val="00563534"/>
    <w:rsid w:val="005643A3"/>
    <w:rsid w:val="00564640"/>
    <w:rsid w:val="0056488D"/>
    <w:rsid w:val="00564F3F"/>
    <w:rsid w:val="00564F41"/>
    <w:rsid w:val="00565087"/>
    <w:rsid w:val="0056541B"/>
    <w:rsid w:val="0056573F"/>
    <w:rsid w:val="005658BA"/>
    <w:rsid w:val="005658CB"/>
    <w:rsid w:val="00565EE6"/>
    <w:rsid w:val="00566583"/>
    <w:rsid w:val="00566780"/>
    <w:rsid w:val="005670E4"/>
    <w:rsid w:val="00567240"/>
    <w:rsid w:val="00567572"/>
    <w:rsid w:val="00567FA6"/>
    <w:rsid w:val="00570628"/>
    <w:rsid w:val="005707BD"/>
    <w:rsid w:val="0057082B"/>
    <w:rsid w:val="00570CBA"/>
    <w:rsid w:val="00570F5F"/>
    <w:rsid w:val="00571279"/>
    <w:rsid w:val="005712B6"/>
    <w:rsid w:val="005715AE"/>
    <w:rsid w:val="00571AE8"/>
    <w:rsid w:val="00571B51"/>
    <w:rsid w:val="00571ECD"/>
    <w:rsid w:val="00571FBB"/>
    <w:rsid w:val="0057241B"/>
    <w:rsid w:val="00572EA8"/>
    <w:rsid w:val="005734A9"/>
    <w:rsid w:val="00573658"/>
    <w:rsid w:val="00574799"/>
    <w:rsid w:val="00574D7D"/>
    <w:rsid w:val="00574F52"/>
    <w:rsid w:val="00575A18"/>
    <w:rsid w:val="00575F80"/>
    <w:rsid w:val="00576F8C"/>
    <w:rsid w:val="00577487"/>
    <w:rsid w:val="00577716"/>
    <w:rsid w:val="00577D35"/>
    <w:rsid w:val="00577F25"/>
    <w:rsid w:val="005808EF"/>
    <w:rsid w:val="00581327"/>
    <w:rsid w:val="005817B0"/>
    <w:rsid w:val="00581F84"/>
    <w:rsid w:val="00583761"/>
    <w:rsid w:val="005837C8"/>
    <w:rsid w:val="00583E38"/>
    <w:rsid w:val="00584172"/>
    <w:rsid w:val="00584514"/>
    <w:rsid w:val="00585014"/>
    <w:rsid w:val="00585A80"/>
    <w:rsid w:val="005860B2"/>
    <w:rsid w:val="005874BB"/>
    <w:rsid w:val="005877C1"/>
    <w:rsid w:val="005877F9"/>
    <w:rsid w:val="00587E75"/>
    <w:rsid w:val="00590A5D"/>
    <w:rsid w:val="00590B27"/>
    <w:rsid w:val="00590DF1"/>
    <w:rsid w:val="00590EA0"/>
    <w:rsid w:val="005911C6"/>
    <w:rsid w:val="0059125E"/>
    <w:rsid w:val="00591417"/>
    <w:rsid w:val="00591542"/>
    <w:rsid w:val="00591544"/>
    <w:rsid w:val="00591B07"/>
    <w:rsid w:val="0059274D"/>
    <w:rsid w:val="005927FB"/>
    <w:rsid w:val="005928AB"/>
    <w:rsid w:val="00593323"/>
    <w:rsid w:val="005936E2"/>
    <w:rsid w:val="005938C0"/>
    <w:rsid w:val="00593F2C"/>
    <w:rsid w:val="005942EB"/>
    <w:rsid w:val="00594363"/>
    <w:rsid w:val="00594409"/>
    <w:rsid w:val="0059470E"/>
    <w:rsid w:val="00594F0F"/>
    <w:rsid w:val="00595359"/>
    <w:rsid w:val="00595B95"/>
    <w:rsid w:val="0059683C"/>
    <w:rsid w:val="00596866"/>
    <w:rsid w:val="00596AD2"/>
    <w:rsid w:val="00596B55"/>
    <w:rsid w:val="005970D4"/>
    <w:rsid w:val="00597690"/>
    <w:rsid w:val="00597805"/>
    <w:rsid w:val="00597B95"/>
    <w:rsid w:val="00597E0D"/>
    <w:rsid w:val="00597EA6"/>
    <w:rsid w:val="005A010B"/>
    <w:rsid w:val="005A0197"/>
    <w:rsid w:val="005A0252"/>
    <w:rsid w:val="005A041D"/>
    <w:rsid w:val="005A0720"/>
    <w:rsid w:val="005A0EEC"/>
    <w:rsid w:val="005A10AF"/>
    <w:rsid w:val="005A13AB"/>
    <w:rsid w:val="005A1C85"/>
    <w:rsid w:val="005A21A0"/>
    <w:rsid w:val="005A29CD"/>
    <w:rsid w:val="005A31FB"/>
    <w:rsid w:val="005A3639"/>
    <w:rsid w:val="005A3C8F"/>
    <w:rsid w:val="005A49C6"/>
    <w:rsid w:val="005A4CEA"/>
    <w:rsid w:val="005A50A5"/>
    <w:rsid w:val="005A691D"/>
    <w:rsid w:val="005A6940"/>
    <w:rsid w:val="005A697D"/>
    <w:rsid w:val="005A6BD0"/>
    <w:rsid w:val="005A6F83"/>
    <w:rsid w:val="005A7175"/>
    <w:rsid w:val="005A75E4"/>
    <w:rsid w:val="005A79E7"/>
    <w:rsid w:val="005A7BAB"/>
    <w:rsid w:val="005A7BD8"/>
    <w:rsid w:val="005A7E0C"/>
    <w:rsid w:val="005B0033"/>
    <w:rsid w:val="005B04B9"/>
    <w:rsid w:val="005B0A72"/>
    <w:rsid w:val="005B0FC2"/>
    <w:rsid w:val="005B124B"/>
    <w:rsid w:val="005B15E0"/>
    <w:rsid w:val="005B186B"/>
    <w:rsid w:val="005B1BAF"/>
    <w:rsid w:val="005B26C5"/>
    <w:rsid w:val="005B2B95"/>
    <w:rsid w:val="005B2C82"/>
    <w:rsid w:val="005B36BD"/>
    <w:rsid w:val="005B3828"/>
    <w:rsid w:val="005B3E48"/>
    <w:rsid w:val="005B4364"/>
    <w:rsid w:val="005B4780"/>
    <w:rsid w:val="005B4D41"/>
    <w:rsid w:val="005B5161"/>
    <w:rsid w:val="005B5195"/>
    <w:rsid w:val="005B58A2"/>
    <w:rsid w:val="005B5C2D"/>
    <w:rsid w:val="005B60AB"/>
    <w:rsid w:val="005B6A92"/>
    <w:rsid w:val="005B72E6"/>
    <w:rsid w:val="005B772D"/>
    <w:rsid w:val="005B77DA"/>
    <w:rsid w:val="005B7980"/>
    <w:rsid w:val="005C0224"/>
    <w:rsid w:val="005C0392"/>
    <w:rsid w:val="005C05BF"/>
    <w:rsid w:val="005C0D67"/>
    <w:rsid w:val="005C1259"/>
    <w:rsid w:val="005C1270"/>
    <w:rsid w:val="005C2936"/>
    <w:rsid w:val="005C2BDC"/>
    <w:rsid w:val="005C3144"/>
    <w:rsid w:val="005C3878"/>
    <w:rsid w:val="005C3CAA"/>
    <w:rsid w:val="005C456B"/>
    <w:rsid w:val="005C4987"/>
    <w:rsid w:val="005C4C63"/>
    <w:rsid w:val="005C4D1D"/>
    <w:rsid w:val="005C58CB"/>
    <w:rsid w:val="005C5ADD"/>
    <w:rsid w:val="005C5BB8"/>
    <w:rsid w:val="005C67F0"/>
    <w:rsid w:val="005C68A3"/>
    <w:rsid w:val="005C6A1D"/>
    <w:rsid w:val="005C6E11"/>
    <w:rsid w:val="005C70E0"/>
    <w:rsid w:val="005C712B"/>
    <w:rsid w:val="005C766E"/>
    <w:rsid w:val="005C7714"/>
    <w:rsid w:val="005C77B7"/>
    <w:rsid w:val="005C7B7E"/>
    <w:rsid w:val="005C7CD5"/>
    <w:rsid w:val="005D017C"/>
    <w:rsid w:val="005D05B5"/>
    <w:rsid w:val="005D09F8"/>
    <w:rsid w:val="005D0E14"/>
    <w:rsid w:val="005D0E95"/>
    <w:rsid w:val="005D12AB"/>
    <w:rsid w:val="005D1890"/>
    <w:rsid w:val="005D1940"/>
    <w:rsid w:val="005D2313"/>
    <w:rsid w:val="005D2477"/>
    <w:rsid w:val="005D26CA"/>
    <w:rsid w:val="005D2E3A"/>
    <w:rsid w:val="005D332B"/>
    <w:rsid w:val="005D384C"/>
    <w:rsid w:val="005D399E"/>
    <w:rsid w:val="005D3C77"/>
    <w:rsid w:val="005D3F00"/>
    <w:rsid w:val="005D4554"/>
    <w:rsid w:val="005D45C5"/>
    <w:rsid w:val="005D47C6"/>
    <w:rsid w:val="005D515A"/>
    <w:rsid w:val="005D5438"/>
    <w:rsid w:val="005D56A9"/>
    <w:rsid w:val="005D64F9"/>
    <w:rsid w:val="005D79A5"/>
    <w:rsid w:val="005D7A85"/>
    <w:rsid w:val="005E03C6"/>
    <w:rsid w:val="005E067A"/>
    <w:rsid w:val="005E08B1"/>
    <w:rsid w:val="005E0EC4"/>
    <w:rsid w:val="005E126B"/>
    <w:rsid w:val="005E1B47"/>
    <w:rsid w:val="005E1D26"/>
    <w:rsid w:val="005E1DD9"/>
    <w:rsid w:val="005E1F54"/>
    <w:rsid w:val="005E1FA2"/>
    <w:rsid w:val="005E26CC"/>
    <w:rsid w:val="005E2717"/>
    <w:rsid w:val="005E2E26"/>
    <w:rsid w:val="005E32C0"/>
    <w:rsid w:val="005E3653"/>
    <w:rsid w:val="005E3F5A"/>
    <w:rsid w:val="005E4E2C"/>
    <w:rsid w:val="005E59EC"/>
    <w:rsid w:val="005E5EF4"/>
    <w:rsid w:val="005E6513"/>
    <w:rsid w:val="005E682D"/>
    <w:rsid w:val="005E7B70"/>
    <w:rsid w:val="005E7BF7"/>
    <w:rsid w:val="005E7E9F"/>
    <w:rsid w:val="005F11A7"/>
    <w:rsid w:val="005F140D"/>
    <w:rsid w:val="005F15D1"/>
    <w:rsid w:val="005F2544"/>
    <w:rsid w:val="005F26AB"/>
    <w:rsid w:val="005F2E2E"/>
    <w:rsid w:val="005F2FAE"/>
    <w:rsid w:val="005F34F6"/>
    <w:rsid w:val="005F3BD6"/>
    <w:rsid w:val="005F3D0B"/>
    <w:rsid w:val="005F3F1F"/>
    <w:rsid w:val="005F430B"/>
    <w:rsid w:val="005F438D"/>
    <w:rsid w:val="005F47E6"/>
    <w:rsid w:val="005F4F74"/>
    <w:rsid w:val="005F4FBC"/>
    <w:rsid w:val="005F5011"/>
    <w:rsid w:val="005F5164"/>
    <w:rsid w:val="005F51B4"/>
    <w:rsid w:val="005F5956"/>
    <w:rsid w:val="005F5FFC"/>
    <w:rsid w:val="005F633C"/>
    <w:rsid w:val="005F679B"/>
    <w:rsid w:val="005F6DDF"/>
    <w:rsid w:val="005F71D9"/>
    <w:rsid w:val="005F7434"/>
    <w:rsid w:val="005F757C"/>
    <w:rsid w:val="005F7703"/>
    <w:rsid w:val="005F7C69"/>
    <w:rsid w:val="005F7C9A"/>
    <w:rsid w:val="005F7D99"/>
    <w:rsid w:val="005F7EB1"/>
    <w:rsid w:val="005F7F10"/>
    <w:rsid w:val="005F7F17"/>
    <w:rsid w:val="00600049"/>
    <w:rsid w:val="0060112E"/>
    <w:rsid w:val="006012E8"/>
    <w:rsid w:val="00601495"/>
    <w:rsid w:val="00601D13"/>
    <w:rsid w:val="00601F0F"/>
    <w:rsid w:val="00602670"/>
    <w:rsid w:val="006027F5"/>
    <w:rsid w:val="00602AA3"/>
    <w:rsid w:val="00602EE4"/>
    <w:rsid w:val="006036BE"/>
    <w:rsid w:val="006036FD"/>
    <w:rsid w:val="006037B0"/>
    <w:rsid w:val="00603BE4"/>
    <w:rsid w:val="00604635"/>
    <w:rsid w:val="00604CF2"/>
    <w:rsid w:val="00604D86"/>
    <w:rsid w:val="00604DF7"/>
    <w:rsid w:val="00604EEB"/>
    <w:rsid w:val="00605016"/>
    <w:rsid w:val="006050F8"/>
    <w:rsid w:val="00605403"/>
    <w:rsid w:val="006062EA"/>
    <w:rsid w:val="0060646E"/>
    <w:rsid w:val="006070E1"/>
    <w:rsid w:val="00610137"/>
    <w:rsid w:val="006101B3"/>
    <w:rsid w:val="00610719"/>
    <w:rsid w:val="0061099D"/>
    <w:rsid w:val="006112C0"/>
    <w:rsid w:val="00611398"/>
    <w:rsid w:val="00611566"/>
    <w:rsid w:val="006120F4"/>
    <w:rsid w:val="00612281"/>
    <w:rsid w:val="006131E0"/>
    <w:rsid w:val="0061352E"/>
    <w:rsid w:val="0061393F"/>
    <w:rsid w:val="00613ADF"/>
    <w:rsid w:val="006145E2"/>
    <w:rsid w:val="00614620"/>
    <w:rsid w:val="00614734"/>
    <w:rsid w:val="0061474B"/>
    <w:rsid w:val="00615760"/>
    <w:rsid w:val="00615794"/>
    <w:rsid w:val="0061585A"/>
    <w:rsid w:val="00615940"/>
    <w:rsid w:val="00615E50"/>
    <w:rsid w:val="00615F28"/>
    <w:rsid w:val="00616345"/>
    <w:rsid w:val="00616412"/>
    <w:rsid w:val="00616AA4"/>
    <w:rsid w:val="006170D5"/>
    <w:rsid w:val="00617303"/>
    <w:rsid w:val="00617A36"/>
    <w:rsid w:val="00617E7E"/>
    <w:rsid w:val="0062008E"/>
    <w:rsid w:val="00620637"/>
    <w:rsid w:val="00621E30"/>
    <w:rsid w:val="006220CB"/>
    <w:rsid w:val="006229E1"/>
    <w:rsid w:val="00622EE4"/>
    <w:rsid w:val="00622F9A"/>
    <w:rsid w:val="00623FD1"/>
    <w:rsid w:val="006245EC"/>
    <w:rsid w:val="00624999"/>
    <w:rsid w:val="006249EE"/>
    <w:rsid w:val="00625101"/>
    <w:rsid w:val="00625271"/>
    <w:rsid w:val="00625448"/>
    <w:rsid w:val="0062567A"/>
    <w:rsid w:val="00625AE9"/>
    <w:rsid w:val="00625C88"/>
    <w:rsid w:val="00625E21"/>
    <w:rsid w:val="00626A20"/>
    <w:rsid w:val="006271A9"/>
    <w:rsid w:val="00627713"/>
    <w:rsid w:val="0062784E"/>
    <w:rsid w:val="00627A04"/>
    <w:rsid w:val="00627C3C"/>
    <w:rsid w:val="00630613"/>
    <w:rsid w:val="00630867"/>
    <w:rsid w:val="00630895"/>
    <w:rsid w:val="00630B15"/>
    <w:rsid w:val="00631090"/>
    <w:rsid w:val="00631191"/>
    <w:rsid w:val="00631399"/>
    <w:rsid w:val="00631E81"/>
    <w:rsid w:val="00632105"/>
    <w:rsid w:val="00632403"/>
    <w:rsid w:val="006326E0"/>
    <w:rsid w:val="00632DB3"/>
    <w:rsid w:val="00633012"/>
    <w:rsid w:val="006332FB"/>
    <w:rsid w:val="0063332E"/>
    <w:rsid w:val="006336AF"/>
    <w:rsid w:val="00633974"/>
    <w:rsid w:val="006339AF"/>
    <w:rsid w:val="00633BC7"/>
    <w:rsid w:val="006349D1"/>
    <w:rsid w:val="00634E22"/>
    <w:rsid w:val="00634F04"/>
    <w:rsid w:val="0063503B"/>
    <w:rsid w:val="00635406"/>
    <w:rsid w:val="00635504"/>
    <w:rsid w:val="00636319"/>
    <w:rsid w:val="00636823"/>
    <w:rsid w:val="00636ECE"/>
    <w:rsid w:val="006374C0"/>
    <w:rsid w:val="00637540"/>
    <w:rsid w:val="006377F8"/>
    <w:rsid w:val="00637C93"/>
    <w:rsid w:val="00637D68"/>
    <w:rsid w:val="00637F4D"/>
    <w:rsid w:val="00640159"/>
    <w:rsid w:val="006404AF"/>
    <w:rsid w:val="006408EC"/>
    <w:rsid w:val="006408EE"/>
    <w:rsid w:val="00640D51"/>
    <w:rsid w:val="00640F78"/>
    <w:rsid w:val="006414B0"/>
    <w:rsid w:val="006414C6"/>
    <w:rsid w:val="0064153E"/>
    <w:rsid w:val="006416A3"/>
    <w:rsid w:val="00641B04"/>
    <w:rsid w:val="00641C57"/>
    <w:rsid w:val="0064250C"/>
    <w:rsid w:val="006427B8"/>
    <w:rsid w:val="006436E5"/>
    <w:rsid w:val="0064372A"/>
    <w:rsid w:val="00643890"/>
    <w:rsid w:val="006438B8"/>
    <w:rsid w:val="00643B37"/>
    <w:rsid w:val="00644302"/>
    <w:rsid w:val="00644A70"/>
    <w:rsid w:val="00645910"/>
    <w:rsid w:val="0064598C"/>
    <w:rsid w:val="00646A34"/>
    <w:rsid w:val="00646B15"/>
    <w:rsid w:val="00646C88"/>
    <w:rsid w:val="00646D99"/>
    <w:rsid w:val="00646F27"/>
    <w:rsid w:val="006472D3"/>
    <w:rsid w:val="006475CB"/>
    <w:rsid w:val="00647DA3"/>
    <w:rsid w:val="006523F9"/>
    <w:rsid w:val="0065269D"/>
    <w:rsid w:val="00652833"/>
    <w:rsid w:val="00652B77"/>
    <w:rsid w:val="00654F5D"/>
    <w:rsid w:val="0065526D"/>
    <w:rsid w:val="00655745"/>
    <w:rsid w:val="00655DF5"/>
    <w:rsid w:val="00655E88"/>
    <w:rsid w:val="00656042"/>
    <w:rsid w:val="0065655B"/>
    <w:rsid w:val="00656753"/>
    <w:rsid w:val="00656910"/>
    <w:rsid w:val="00656965"/>
    <w:rsid w:val="00656E1E"/>
    <w:rsid w:val="006574C0"/>
    <w:rsid w:val="00660857"/>
    <w:rsid w:val="00660936"/>
    <w:rsid w:val="00661E70"/>
    <w:rsid w:val="006631DC"/>
    <w:rsid w:val="0066429D"/>
    <w:rsid w:val="006643F1"/>
    <w:rsid w:val="00664D9C"/>
    <w:rsid w:val="00665332"/>
    <w:rsid w:val="0066565D"/>
    <w:rsid w:val="00665E84"/>
    <w:rsid w:val="006660D5"/>
    <w:rsid w:val="00666A70"/>
    <w:rsid w:val="00666A78"/>
    <w:rsid w:val="00666C63"/>
    <w:rsid w:val="00666C9E"/>
    <w:rsid w:val="00670296"/>
    <w:rsid w:val="00670C81"/>
    <w:rsid w:val="0067133B"/>
    <w:rsid w:val="00671743"/>
    <w:rsid w:val="00671869"/>
    <w:rsid w:val="006719B0"/>
    <w:rsid w:val="00671D5B"/>
    <w:rsid w:val="00671FB5"/>
    <w:rsid w:val="0067222A"/>
    <w:rsid w:val="00672250"/>
    <w:rsid w:val="006723DA"/>
    <w:rsid w:val="006726AE"/>
    <w:rsid w:val="00672C4B"/>
    <w:rsid w:val="00672E99"/>
    <w:rsid w:val="00672FA4"/>
    <w:rsid w:val="006734E1"/>
    <w:rsid w:val="006735C1"/>
    <w:rsid w:val="0067493C"/>
    <w:rsid w:val="0067495C"/>
    <w:rsid w:val="0067541B"/>
    <w:rsid w:val="00675498"/>
    <w:rsid w:val="00675F32"/>
    <w:rsid w:val="00676501"/>
    <w:rsid w:val="00676765"/>
    <w:rsid w:val="00677862"/>
    <w:rsid w:val="00677E35"/>
    <w:rsid w:val="0068004F"/>
    <w:rsid w:val="0068014C"/>
    <w:rsid w:val="0068019F"/>
    <w:rsid w:val="006802BA"/>
    <w:rsid w:val="00680609"/>
    <w:rsid w:val="00680BD9"/>
    <w:rsid w:val="0068143B"/>
    <w:rsid w:val="006820B7"/>
    <w:rsid w:val="00682511"/>
    <w:rsid w:val="006831CD"/>
    <w:rsid w:val="006831FA"/>
    <w:rsid w:val="0068365A"/>
    <w:rsid w:val="0068379E"/>
    <w:rsid w:val="006840D2"/>
    <w:rsid w:val="00684515"/>
    <w:rsid w:val="00684D13"/>
    <w:rsid w:val="006850CB"/>
    <w:rsid w:val="00685631"/>
    <w:rsid w:val="00685837"/>
    <w:rsid w:val="00685C34"/>
    <w:rsid w:val="00685DFE"/>
    <w:rsid w:val="006861D6"/>
    <w:rsid w:val="00686287"/>
    <w:rsid w:val="006865E9"/>
    <w:rsid w:val="0068662F"/>
    <w:rsid w:val="00686A4E"/>
    <w:rsid w:val="00686FE5"/>
    <w:rsid w:val="00687482"/>
    <w:rsid w:val="006879D8"/>
    <w:rsid w:val="00690402"/>
    <w:rsid w:val="006904AD"/>
    <w:rsid w:val="006904B1"/>
    <w:rsid w:val="00690A30"/>
    <w:rsid w:val="00691963"/>
    <w:rsid w:val="0069198D"/>
    <w:rsid w:val="00691AA0"/>
    <w:rsid w:val="00692654"/>
    <w:rsid w:val="006930FC"/>
    <w:rsid w:val="00693694"/>
    <w:rsid w:val="006939EA"/>
    <w:rsid w:val="00693BAD"/>
    <w:rsid w:val="006940BC"/>
    <w:rsid w:val="00694282"/>
    <w:rsid w:val="00694487"/>
    <w:rsid w:val="006946A1"/>
    <w:rsid w:val="0069470C"/>
    <w:rsid w:val="00694FF5"/>
    <w:rsid w:val="0069516F"/>
    <w:rsid w:val="006955CB"/>
    <w:rsid w:val="006957D5"/>
    <w:rsid w:val="00695A89"/>
    <w:rsid w:val="00695D3F"/>
    <w:rsid w:val="006964D0"/>
    <w:rsid w:val="00696821"/>
    <w:rsid w:val="00696B8C"/>
    <w:rsid w:val="006977AF"/>
    <w:rsid w:val="00697B1E"/>
    <w:rsid w:val="00697F86"/>
    <w:rsid w:val="006A0F3C"/>
    <w:rsid w:val="006A13AB"/>
    <w:rsid w:val="006A14A1"/>
    <w:rsid w:val="006A16B6"/>
    <w:rsid w:val="006A1805"/>
    <w:rsid w:val="006A1878"/>
    <w:rsid w:val="006A23F7"/>
    <w:rsid w:val="006A26F6"/>
    <w:rsid w:val="006A3851"/>
    <w:rsid w:val="006A38D1"/>
    <w:rsid w:val="006A398B"/>
    <w:rsid w:val="006A3A59"/>
    <w:rsid w:val="006A3E84"/>
    <w:rsid w:val="006A466D"/>
    <w:rsid w:val="006A4A3F"/>
    <w:rsid w:val="006A5092"/>
    <w:rsid w:val="006A56C4"/>
    <w:rsid w:val="006A6070"/>
    <w:rsid w:val="006A607A"/>
    <w:rsid w:val="006A6545"/>
    <w:rsid w:val="006A68BD"/>
    <w:rsid w:val="006A6934"/>
    <w:rsid w:val="006A73EF"/>
    <w:rsid w:val="006A74F1"/>
    <w:rsid w:val="006A7B84"/>
    <w:rsid w:val="006A7E11"/>
    <w:rsid w:val="006B00F9"/>
    <w:rsid w:val="006B0438"/>
    <w:rsid w:val="006B166A"/>
    <w:rsid w:val="006B1D9D"/>
    <w:rsid w:val="006B2077"/>
    <w:rsid w:val="006B230E"/>
    <w:rsid w:val="006B27D9"/>
    <w:rsid w:val="006B2E80"/>
    <w:rsid w:val="006B322A"/>
    <w:rsid w:val="006B32FF"/>
    <w:rsid w:val="006B3DA0"/>
    <w:rsid w:val="006B436D"/>
    <w:rsid w:val="006B4868"/>
    <w:rsid w:val="006B5E2F"/>
    <w:rsid w:val="006B668A"/>
    <w:rsid w:val="006B7D86"/>
    <w:rsid w:val="006C09A5"/>
    <w:rsid w:val="006C0AC9"/>
    <w:rsid w:val="006C0BE7"/>
    <w:rsid w:val="006C0D3D"/>
    <w:rsid w:val="006C0F4D"/>
    <w:rsid w:val="006C1279"/>
    <w:rsid w:val="006C15CE"/>
    <w:rsid w:val="006C16FD"/>
    <w:rsid w:val="006C1920"/>
    <w:rsid w:val="006C1C54"/>
    <w:rsid w:val="006C24FE"/>
    <w:rsid w:val="006C29FF"/>
    <w:rsid w:val="006C3180"/>
    <w:rsid w:val="006C3292"/>
    <w:rsid w:val="006C36E3"/>
    <w:rsid w:val="006C3D02"/>
    <w:rsid w:val="006C3F1D"/>
    <w:rsid w:val="006C3FEC"/>
    <w:rsid w:val="006C4053"/>
    <w:rsid w:val="006C434D"/>
    <w:rsid w:val="006C439E"/>
    <w:rsid w:val="006C4449"/>
    <w:rsid w:val="006C4825"/>
    <w:rsid w:val="006C48D9"/>
    <w:rsid w:val="006C4AB2"/>
    <w:rsid w:val="006C4C5F"/>
    <w:rsid w:val="006C4E87"/>
    <w:rsid w:val="006C537B"/>
    <w:rsid w:val="006C54C2"/>
    <w:rsid w:val="006C54EE"/>
    <w:rsid w:val="006C5776"/>
    <w:rsid w:val="006C59D6"/>
    <w:rsid w:val="006C60C1"/>
    <w:rsid w:val="006C654B"/>
    <w:rsid w:val="006C65B7"/>
    <w:rsid w:val="006C66D8"/>
    <w:rsid w:val="006C69E3"/>
    <w:rsid w:val="006C7005"/>
    <w:rsid w:val="006C7195"/>
    <w:rsid w:val="006C79BE"/>
    <w:rsid w:val="006D0122"/>
    <w:rsid w:val="006D021C"/>
    <w:rsid w:val="006D02E8"/>
    <w:rsid w:val="006D056C"/>
    <w:rsid w:val="006D0A9A"/>
    <w:rsid w:val="006D0C30"/>
    <w:rsid w:val="006D0DB7"/>
    <w:rsid w:val="006D1120"/>
    <w:rsid w:val="006D1782"/>
    <w:rsid w:val="006D17B2"/>
    <w:rsid w:val="006D188C"/>
    <w:rsid w:val="006D199D"/>
    <w:rsid w:val="006D1E24"/>
    <w:rsid w:val="006D25F8"/>
    <w:rsid w:val="006D2721"/>
    <w:rsid w:val="006D28AA"/>
    <w:rsid w:val="006D2D16"/>
    <w:rsid w:val="006D31DF"/>
    <w:rsid w:val="006D326A"/>
    <w:rsid w:val="006D33DB"/>
    <w:rsid w:val="006D35DE"/>
    <w:rsid w:val="006D3723"/>
    <w:rsid w:val="006D3DA8"/>
    <w:rsid w:val="006D4496"/>
    <w:rsid w:val="006D47FF"/>
    <w:rsid w:val="006D5381"/>
    <w:rsid w:val="006D5E6B"/>
    <w:rsid w:val="006D638C"/>
    <w:rsid w:val="006D6528"/>
    <w:rsid w:val="006D6BA6"/>
    <w:rsid w:val="006D7276"/>
    <w:rsid w:val="006D73B3"/>
    <w:rsid w:val="006D7B30"/>
    <w:rsid w:val="006D7E0B"/>
    <w:rsid w:val="006E045E"/>
    <w:rsid w:val="006E05C8"/>
    <w:rsid w:val="006E060A"/>
    <w:rsid w:val="006E0FB3"/>
    <w:rsid w:val="006E1057"/>
    <w:rsid w:val="006E1417"/>
    <w:rsid w:val="006E16C8"/>
    <w:rsid w:val="006E1878"/>
    <w:rsid w:val="006E1C05"/>
    <w:rsid w:val="006E1C84"/>
    <w:rsid w:val="006E255B"/>
    <w:rsid w:val="006E2860"/>
    <w:rsid w:val="006E2F5C"/>
    <w:rsid w:val="006E329E"/>
    <w:rsid w:val="006E338E"/>
    <w:rsid w:val="006E3400"/>
    <w:rsid w:val="006E3517"/>
    <w:rsid w:val="006E38F9"/>
    <w:rsid w:val="006E3AE5"/>
    <w:rsid w:val="006E3C0F"/>
    <w:rsid w:val="006E497F"/>
    <w:rsid w:val="006E4985"/>
    <w:rsid w:val="006E4A43"/>
    <w:rsid w:val="006E5217"/>
    <w:rsid w:val="006E524E"/>
    <w:rsid w:val="006E5561"/>
    <w:rsid w:val="006E5584"/>
    <w:rsid w:val="006E563C"/>
    <w:rsid w:val="006E624F"/>
    <w:rsid w:val="006E65F2"/>
    <w:rsid w:val="006E6D4A"/>
    <w:rsid w:val="006E7063"/>
    <w:rsid w:val="006E717E"/>
    <w:rsid w:val="006E7315"/>
    <w:rsid w:val="006E74FA"/>
    <w:rsid w:val="006E755C"/>
    <w:rsid w:val="006E7815"/>
    <w:rsid w:val="006E795F"/>
    <w:rsid w:val="006E7BAE"/>
    <w:rsid w:val="006E7C24"/>
    <w:rsid w:val="006E7E3B"/>
    <w:rsid w:val="006F09F3"/>
    <w:rsid w:val="006F0B3E"/>
    <w:rsid w:val="006F0DD8"/>
    <w:rsid w:val="006F0E24"/>
    <w:rsid w:val="006F0E70"/>
    <w:rsid w:val="006F109D"/>
    <w:rsid w:val="006F12F5"/>
    <w:rsid w:val="006F1CA9"/>
    <w:rsid w:val="006F2201"/>
    <w:rsid w:val="006F28E6"/>
    <w:rsid w:val="006F2C1A"/>
    <w:rsid w:val="006F2D38"/>
    <w:rsid w:val="006F2DEE"/>
    <w:rsid w:val="006F31F4"/>
    <w:rsid w:val="006F36C3"/>
    <w:rsid w:val="006F3B26"/>
    <w:rsid w:val="006F3C10"/>
    <w:rsid w:val="006F3CC0"/>
    <w:rsid w:val="006F3E35"/>
    <w:rsid w:val="006F40F3"/>
    <w:rsid w:val="006F46F0"/>
    <w:rsid w:val="006F4707"/>
    <w:rsid w:val="006F47F7"/>
    <w:rsid w:val="006F4D38"/>
    <w:rsid w:val="006F4F38"/>
    <w:rsid w:val="006F5182"/>
    <w:rsid w:val="006F5CEF"/>
    <w:rsid w:val="006F5E23"/>
    <w:rsid w:val="006F5E83"/>
    <w:rsid w:val="006F6302"/>
    <w:rsid w:val="006F649F"/>
    <w:rsid w:val="006F6A2C"/>
    <w:rsid w:val="006F6A63"/>
    <w:rsid w:val="006F6C5B"/>
    <w:rsid w:val="006F7371"/>
    <w:rsid w:val="006F75AB"/>
    <w:rsid w:val="006F786A"/>
    <w:rsid w:val="00700518"/>
    <w:rsid w:val="00700607"/>
    <w:rsid w:val="00700BEE"/>
    <w:rsid w:val="0070149C"/>
    <w:rsid w:val="0070159E"/>
    <w:rsid w:val="007019AD"/>
    <w:rsid w:val="00701DEA"/>
    <w:rsid w:val="00701FD6"/>
    <w:rsid w:val="0070243C"/>
    <w:rsid w:val="00702B29"/>
    <w:rsid w:val="00702ED6"/>
    <w:rsid w:val="0070302A"/>
    <w:rsid w:val="00703577"/>
    <w:rsid w:val="00703E20"/>
    <w:rsid w:val="0070492B"/>
    <w:rsid w:val="00704E9E"/>
    <w:rsid w:val="00705629"/>
    <w:rsid w:val="00705983"/>
    <w:rsid w:val="00705DEE"/>
    <w:rsid w:val="00706053"/>
    <w:rsid w:val="007069DC"/>
    <w:rsid w:val="00706F65"/>
    <w:rsid w:val="00707810"/>
    <w:rsid w:val="00707B57"/>
    <w:rsid w:val="00710201"/>
    <w:rsid w:val="0071042F"/>
    <w:rsid w:val="00710447"/>
    <w:rsid w:val="0071131D"/>
    <w:rsid w:val="0071164F"/>
    <w:rsid w:val="00712060"/>
    <w:rsid w:val="00712775"/>
    <w:rsid w:val="00713762"/>
    <w:rsid w:val="00713B0F"/>
    <w:rsid w:val="0071481D"/>
    <w:rsid w:val="00714A5A"/>
    <w:rsid w:val="00714D7C"/>
    <w:rsid w:val="0071638F"/>
    <w:rsid w:val="0071653F"/>
    <w:rsid w:val="00716745"/>
    <w:rsid w:val="007168A8"/>
    <w:rsid w:val="00716BC4"/>
    <w:rsid w:val="00717276"/>
    <w:rsid w:val="007174D0"/>
    <w:rsid w:val="0071768C"/>
    <w:rsid w:val="007177C4"/>
    <w:rsid w:val="007178B0"/>
    <w:rsid w:val="00717951"/>
    <w:rsid w:val="0072073A"/>
    <w:rsid w:val="00720A6B"/>
    <w:rsid w:val="00720EF4"/>
    <w:rsid w:val="00720F35"/>
    <w:rsid w:val="007210AA"/>
    <w:rsid w:val="0072183C"/>
    <w:rsid w:val="00721C6D"/>
    <w:rsid w:val="00722306"/>
    <w:rsid w:val="007224C9"/>
    <w:rsid w:val="00722D4C"/>
    <w:rsid w:val="00722F18"/>
    <w:rsid w:val="0072334C"/>
    <w:rsid w:val="007235C3"/>
    <w:rsid w:val="00723806"/>
    <w:rsid w:val="0072396A"/>
    <w:rsid w:val="00723E8C"/>
    <w:rsid w:val="00724011"/>
    <w:rsid w:val="007247E9"/>
    <w:rsid w:val="00724B9F"/>
    <w:rsid w:val="00724DC0"/>
    <w:rsid w:val="00724E95"/>
    <w:rsid w:val="00725D45"/>
    <w:rsid w:val="0072605C"/>
    <w:rsid w:val="007260BC"/>
    <w:rsid w:val="00726128"/>
    <w:rsid w:val="00726190"/>
    <w:rsid w:val="0072638C"/>
    <w:rsid w:val="00726455"/>
    <w:rsid w:val="007267EC"/>
    <w:rsid w:val="00726829"/>
    <w:rsid w:val="00726EA1"/>
    <w:rsid w:val="0072716F"/>
    <w:rsid w:val="0072723B"/>
    <w:rsid w:val="0072774B"/>
    <w:rsid w:val="00727AE7"/>
    <w:rsid w:val="00727F8D"/>
    <w:rsid w:val="00730089"/>
    <w:rsid w:val="007303FD"/>
    <w:rsid w:val="00730CAD"/>
    <w:rsid w:val="00731144"/>
    <w:rsid w:val="00731264"/>
    <w:rsid w:val="007315E2"/>
    <w:rsid w:val="00731A12"/>
    <w:rsid w:val="0073236C"/>
    <w:rsid w:val="007324EB"/>
    <w:rsid w:val="00732BA5"/>
    <w:rsid w:val="00732D95"/>
    <w:rsid w:val="007331D7"/>
    <w:rsid w:val="007331E9"/>
    <w:rsid w:val="007334A6"/>
    <w:rsid w:val="0073353D"/>
    <w:rsid w:val="007339F4"/>
    <w:rsid w:val="007342B5"/>
    <w:rsid w:val="007345E8"/>
    <w:rsid w:val="007346CD"/>
    <w:rsid w:val="00734A5B"/>
    <w:rsid w:val="00734E55"/>
    <w:rsid w:val="00735188"/>
    <w:rsid w:val="0073547B"/>
    <w:rsid w:val="00735978"/>
    <w:rsid w:val="007365E2"/>
    <w:rsid w:val="00736701"/>
    <w:rsid w:val="00736841"/>
    <w:rsid w:val="00736BE8"/>
    <w:rsid w:val="00736D6B"/>
    <w:rsid w:val="0073700B"/>
    <w:rsid w:val="00737930"/>
    <w:rsid w:val="007405BB"/>
    <w:rsid w:val="007407D3"/>
    <w:rsid w:val="00740D3C"/>
    <w:rsid w:val="00741038"/>
    <w:rsid w:val="00741B0B"/>
    <w:rsid w:val="00741D26"/>
    <w:rsid w:val="00741FAE"/>
    <w:rsid w:val="00742421"/>
    <w:rsid w:val="007428E1"/>
    <w:rsid w:val="00742C51"/>
    <w:rsid w:val="00742DB6"/>
    <w:rsid w:val="00742E73"/>
    <w:rsid w:val="00743557"/>
    <w:rsid w:val="0074358A"/>
    <w:rsid w:val="00743660"/>
    <w:rsid w:val="007436FB"/>
    <w:rsid w:val="00743A15"/>
    <w:rsid w:val="00743C11"/>
    <w:rsid w:val="00743D11"/>
    <w:rsid w:val="00744803"/>
    <w:rsid w:val="00744C8C"/>
    <w:rsid w:val="00744DC8"/>
    <w:rsid w:val="00744E76"/>
    <w:rsid w:val="0074517B"/>
    <w:rsid w:val="00745820"/>
    <w:rsid w:val="00745A5D"/>
    <w:rsid w:val="00745D98"/>
    <w:rsid w:val="00746075"/>
    <w:rsid w:val="007460A0"/>
    <w:rsid w:val="00746177"/>
    <w:rsid w:val="00746209"/>
    <w:rsid w:val="00746A4B"/>
    <w:rsid w:val="0074768B"/>
    <w:rsid w:val="00747715"/>
    <w:rsid w:val="00747A2B"/>
    <w:rsid w:val="00747C25"/>
    <w:rsid w:val="00751255"/>
    <w:rsid w:val="007518D8"/>
    <w:rsid w:val="0075243D"/>
    <w:rsid w:val="007526E8"/>
    <w:rsid w:val="00752ABD"/>
    <w:rsid w:val="00752B7B"/>
    <w:rsid w:val="00752C37"/>
    <w:rsid w:val="00753500"/>
    <w:rsid w:val="007536F0"/>
    <w:rsid w:val="00753BE8"/>
    <w:rsid w:val="00753F74"/>
    <w:rsid w:val="00754225"/>
    <w:rsid w:val="0075454A"/>
    <w:rsid w:val="007547EF"/>
    <w:rsid w:val="007548AD"/>
    <w:rsid w:val="007558C7"/>
    <w:rsid w:val="00755CFD"/>
    <w:rsid w:val="007564D2"/>
    <w:rsid w:val="00756E42"/>
    <w:rsid w:val="00757000"/>
    <w:rsid w:val="0075707A"/>
    <w:rsid w:val="0075724B"/>
    <w:rsid w:val="00757D40"/>
    <w:rsid w:val="007600D4"/>
    <w:rsid w:val="0076013E"/>
    <w:rsid w:val="007608D0"/>
    <w:rsid w:val="007608DE"/>
    <w:rsid w:val="0076096E"/>
    <w:rsid w:val="00760AD2"/>
    <w:rsid w:val="00760ED5"/>
    <w:rsid w:val="0076124E"/>
    <w:rsid w:val="00761414"/>
    <w:rsid w:val="00761F6C"/>
    <w:rsid w:val="007626AD"/>
    <w:rsid w:val="00762A43"/>
    <w:rsid w:val="00762C40"/>
    <w:rsid w:val="00762E8C"/>
    <w:rsid w:val="00763077"/>
    <w:rsid w:val="00763BFB"/>
    <w:rsid w:val="0076453B"/>
    <w:rsid w:val="007646F5"/>
    <w:rsid w:val="00764A07"/>
    <w:rsid w:val="007657EB"/>
    <w:rsid w:val="00765903"/>
    <w:rsid w:val="00765A69"/>
    <w:rsid w:val="00765B6F"/>
    <w:rsid w:val="007661E2"/>
    <w:rsid w:val="007662B5"/>
    <w:rsid w:val="007663A3"/>
    <w:rsid w:val="00766662"/>
    <w:rsid w:val="007670DE"/>
    <w:rsid w:val="0076717F"/>
    <w:rsid w:val="007677FE"/>
    <w:rsid w:val="00770464"/>
    <w:rsid w:val="007704C2"/>
    <w:rsid w:val="007705D2"/>
    <w:rsid w:val="00770D7E"/>
    <w:rsid w:val="00770EDB"/>
    <w:rsid w:val="00771798"/>
    <w:rsid w:val="00771FA5"/>
    <w:rsid w:val="0077204D"/>
    <w:rsid w:val="00772245"/>
    <w:rsid w:val="00772271"/>
    <w:rsid w:val="007723B8"/>
    <w:rsid w:val="00772759"/>
    <w:rsid w:val="007727DA"/>
    <w:rsid w:val="007729BF"/>
    <w:rsid w:val="00772DF1"/>
    <w:rsid w:val="007734C6"/>
    <w:rsid w:val="00773880"/>
    <w:rsid w:val="00773C72"/>
    <w:rsid w:val="00773D35"/>
    <w:rsid w:val="00773D3A"/>
    <w:rsid w:val="00774075"/>
    <w:rsid w:val="007744A1"/>
    <w:rsid w:val="00774F69"/>
    <w:rsid w:val="007750DE"/>
    <w:rsid w:val="007753E5"/>
    <w:rsid w:val="0077577F"/>
    <w:rsid w:val="00775B0F"/>
    <w:rsid w:val="00775F68"/>
    <w:rsid w:val="0077656D"/>
    <w:rsid w:val="00776B0A"/>
    <w:rsid w:val="00776D8E"/>
    <w:rsid w:val="00777091"/>
    <w:rsid w:val="0077731F"/>
    <w:rsid w:val="007775FC"/>
    <w:rsid w:val="00777A92"/>
    <w:rsid w:val="00777AA7"/>
    <w:rsid w:val="0078059B"/>
    <w:rsid w:val="007807A2"/>
    <w:rsid w:val="00780D30"/>
    <w:rsid w:val="007812FE"/>
    <w:rsid w:val="00781DC0"/>
    <w:rsid w:val="00781ECB"/>
    <w:rsid w:val="00781EF6"/>
    <w:rsid w:val="00781F0F"/>
    <w:rsid w:val="00781F4F"/>
    <w:rsid w:val="00781FAA"/>
    <w:rsid w:val="0078246B"/>
    <w:rsid w:val="00782822"/>
    <w:rsid w:val="00783033"/>
    <w:rsid w:val="00783304"/>
    <w:rsid w:val="0078351D"/>
    <w:rsid w:val="00783574"/>
    <w:rsid w:val="00783746"/>
    <w:rsid w:val="00783D19"/>
    <w:rsid w:val="0078478E"/>
    <w:rsid w:val="00784B86"/>
    <w:rsid w:val="007863A6"/>
    <w:rsid w:val="007867EA"/>
    <w:rsid w:val="00786967"/>
    <w:rsid w:val="00786AD2"/>
    <w:rsid w:val="00786B6E"/>
    <w:rsid w:val="00786ECB"/>
    <w:rsid w:val="007870F0"/>
    <w:rsid w:val="0078727C"/>
    <w:rsid w:val="00787737"/>
    <w:rsid w:val="007878B3"/>
    <w:rsid w:val="0078798F"/>
    <w:rsid w:val="0079049D"/>
    <w:rsid w:val="0079074A"/>
    <w:rsid w:val="00790E50"/>
    <w:rsid w:val="00791483"/>
    <w:rsid w:val="007917EC"/>
    <w:rsid w:val="00791875"/>
    <w:rsid w:val="00791B4C"/>
    <w:rsid w:val="0079212D"/>
    <w:rsid w:val="007924CA"/>
    <w:rsid w:val="007930A8"/>
    <w:rsid w:val="0079333A"/>
    <w:rsid w:val="00793DC5"/>
    <w:rsid w:val="007940A8"/>
    <w:rsid w:val="007946C8"/>
    <w:rsid w:val="00794A75"/>
    <w:rsid w:val="00796257"/>
    <w:rsid w:val="00796823"/>
    <w:rsid w:val="00796989"/>
    <w:rsid w:val="007A05BB"/>
    <w:rsid w:val="007A0EDD"/>
    <w:rsid w:val="007A0FBC"/>
    <w:rsid w:val="007A116A"/>
    <w:rsid w:val="007A2071"/>
    <w:rsid w:val="007A253D"/>
    <w:rsid w:val="007A2D18"/>
    <w:rsid w:val="007A2D91"/>
    <w:rsid w:val="007A2E55"/>
    <w:rsid w:val="007A310F"/>
    <w:rsid w:val="007A402B"/>
    <w:rsid w:val="007A4602"/>
    <w:rsid w:val="007A4815"/>
    <w:rsid w:val="007A4B22"/>
    <w:rsid w:val="007A5217"/>
    <w:rsid w:val="007A5F88"/>
    <w:rsid w:val="007A6302"/>
    <w:rsid w:val="007A6590"/>
    <w:rsid w:val="007A669B"/>
    <w:rsid w:val="007A675F"/>
    <w:rsid w:val="007A706E"/>
    <w:rsid w:val="007A71CA"/>
    <w:rsid w:val="007A7703"/>
    <w:rsid w:val="007A7707"/>
    <w:rsid w:val="007A7C68"/>
    <w:rsid w:val="007A7D96"/>
    <w:rsid w:val="007B01C2"/>
    <w:rsid w:val="007B11B1"/>
    <w:rsid w:val="007B14FC"/>
    <w:rsid w:val="007B18D8"/>
    <w:rsid w:val="007B22BE"/>
    <w:rsid w:val="007B2861"/>
    <w:rsid w:val="007B295E"/>
    <w:rsid w:val="007B34E6"/>
    <w:rsid w:val="007B34F5"/>
    <w:rsid w:val="007B402F"/>
    <w:rsid w:val="007B4ABC"/>
    <w:rsid w:val="007B4E10"/>
    <w:rsid w:val="007B50CD"/>
    <w:rsid w:val="007B57F9"/>
    <w:rsid w:val="007B6336"/>
    <w:rsid w:val="007B63E1"/>
    <w:rsid w:val="007B6563"/>
    <w:rsid w:val="007B7091"/>
    <w:rsid w:val="007B73BF"/>
    <w:rsid w:val="007B75B4"/>
    <w:rsid w:val="007B760B"/>
    <w:rsid w:val="007B77A2"/>
    <w:rsid w:val="007B78E7"/>
    <w:rsid w:val="007B7AFA"/>
    <w:rsid w:val="007B7FEB"/>
    <w:rsid w:val="007C0596"/>
    <w:rsid w:val="007C095F"/>
    <w:rsid w:val="007C0D7A"/>
    <w:rsid w:val="007C10C7"/>
    <w:rsid w:val="007C18E4"/>
    <w:rsid w:val="007C19B9"/>
    <w:rsid w:val="007C1ECD"/>
    <w:rsid w:val="007C1F79"/>
    <w:rsid w:val="007C1FF8"/>
    <w:rsid w:val="007C20B8"/>
    <w:rsid w:val="007C23E3"/>
    <w:rsid w:val="007C246A"/>
    <w:rsid w:val="007C27E0"/>
    <w:rsid w:val="007C28BF"/>
    <w:rsid w:val="007C2984"/>
    <w:rsid w:val="007C2A9A"/>
    <w:rsid w:val="007C2DD0"/>
    <w:rsid w:val="007C2F94"/>
    <w:rsid w:val="007C3367"/>
    <w:rsid w:val="007C353A"/>
    <w:rsid w:val="007C357E"/>
    <w:rsid w:val="007C394D"/>
    <w:rsid w:val="007C47E9"/>
    <w:rsid w:val="007C4FC6"/>
    <w:rsid w:val="007C5282"/>
    <w:rsid w:val="007C52E8"/>
    <w:rsid w:val="007C5597"/>
    <w:rsid w:val="007C563A"/>
    <w:rsid w:val="007C58BA"/>
    <w:rsid w:val="007C5ABB"/>
    <w:rsid w:val="007C5EF7"/>
    <w:rsid w:val="007C62C4"/>
    <w:rsid w:val="007C62F9"/>
    <w:rsid w:val="007C63C0"/>
    <w:rsid w:val="007C6C9B"/>
    <w:rsid w:val="007C7027"/>
    <w:rsid w:val="007C78D9"/>
    <w:rsid w:val="007C7AF2"/>
    <w:rsid w:val="007C7B2D"/>
    <w:rsid w:val="007C7D34"/>
    <w:rsid w:val="007D045D"/>
    <w:rsid w:val="007D0A58"/>
    <w:rsid w:val="007D109F"/>
    <w:rsid w:val="007D1304"/>
    <w:rsid w:val="007D1A67"/>
    <w:rsid w:val="007D1B7D"/>
    <w:rsid w:val="007D1D7A"/>
    <w:rsid w:val="007D21ED"/>
    <w:rsid w:val="007D23A2"/>
    <w:rsid w:val="007D271B"/>
    <w:rsid w:val="007D3121"/>
    <w:rsid w:val="007D3268"/>
    <w:rsid w:val="007D350F"/>
    <w:rsid w:val="007D396D"/>
    <w:rsid w:val="007D3D31"/>
    <w:rsid w:val="007D4049"/>
    <w:rsid w:val="007D404B"/>
    <w:rsid w:val="007D4111"/>
    <w:rsid w:val="007D4147"/>
    <w:rsid w:val="007D45EB"/>
    <w:rsid w:val="007D47D1"/>
    <w:rsid w:val="007D4B2A"/>
    <w:rsid w:val="007D54FE"/>
    <w:rsid w:val="007D61EF"/>
    <w:rsid w:val="007D638B"/>
    <w:rsid w:val="007D64E2"/>
    <w:rsid w:val="007D6930"/>
    <w:rsid w:val="007D782F"/>
    <w:rsid w:val="007D799E"/>
    <w:rsid w:val="007D7AA2"/>
    <w:rsid w:val="007D7B98"/>
    <w:rsid w:val="007E0463"/>
    <w:rsid w:val="007E0774"/>
    <w:rsid w:val="007E0D52"/>
    <w:rsid w:val="007E113F"/>
    <w:rsid w:val="007E1645"/>
    <w:rsid w:val="007E2079"/>
    <w:rsid w:val="007E2692"/>
    <w:rsid w:val="007E2B39"/>
    <w:rsid w:val="007E2B42"/>
    <w:rsid w:val="007E2D86"/>
    <w:rsid w:val="007E2EA0"/>
    <w:rsid w:val="007E3192"/>
    <w:rsid w:val="007E3261"/>
    <w:rsid w:val="007E385B"/>
    <w:rsid w:val="007E3B0A"/>
    <w:rsid w:val="007E4338"/>
    <w:rsid w:val="007E50CC"/>
    <w:rsid w:val="007E54FD"/>
    <w:rsid w:val="007E5DED"/>
    <w:rsid w:val="007E639F"/>
    <w:rsid w:val="007E68DA"/>
    <w:rsid w:val="007E6B2D"/>
    <w:rsid w:val="007E6C6B"/>
    <w:rsid w:val="007E6F56"/>
    <w:rsid w:val="007E730B"/>
    <w:rsid w:val="007E7B36"/>
    <w:rsid w:val="007F0562"/>
    <w:rsid w:val="007F0816"/>
    <w:rsid w:val="007F0893"/>
    <w:rsid w:val="007F08F1"/>
    <w:rsid w:val="007F0B86"/>
    <w:rsid w:val="007F1307"/>
    <w:rsid w:val="007F15DD"/>
    <w:rsid w:val="007F1F11"/>
    <w:rsid w:val="007F228E"/>
    <w:rsid w:val="007F2977"/>
    <w:rsid w:val="007F2B19"/>
    <w:rsid w:val="007F2E08"/>
    <w:rsid w:val="007F3055"/>
    <w:rsid w:val="007F3F75"/>
    <w:rsid w:val="007F4079"/>
    <w:rsid w:val="007F432D"/>
    <w:rsid w:val="007F439C"/>
    <w:rsid w:val="007F4694"/>
    <w:rsid w:val="007F4BA7"/>
    <w:rsid w:val="007F4EB9"/>
    <w:rsid w:val="007F5346"/>
    <w:rsid w:val="007F55B2"/>
    <w:rsid w:val="007F572A"/>
    <w:rsid w:val="007F5F59"/>
    <w:rsid w:val="007F5FAA"/>
    <w:rsid w:val="007F61EC"/>
    <w:rsid w:val="007F689C"/>
    <w:rsid w:val="007F6ED5"/>
    <w:rsid w:val="007F75B0"/>
    <w:rsid w:val="007F7C52"/>
    <w:rsid w:val="007F7E1E"/>
    <w:rsid w:val="00800A37"/>
    <w:rsid w:val="0080167A"/>
    <w:rsid w:val="008018B5"/>
    <w:rsid w:val="008019F0"/>
    <w:rsid w:val="00801ED8"/>
    <w:rsid w:val="00801FD6"/>
    <w:rsid w:val="00802356"/>
    <w:rsid w:val="008024FA"/>
    <w:rsid w:val="008026F3"/>
    <w:rsid w:val="00802719"/>
    <w:rsid w:val="0080275F"/>
    <w:rsid w:val="0080281D"/>
    <w:rsid w:val="008028A4"/>
    <w:rsid w:val="00802D55"/>
    <w:rsid w:val="00802F4F"/>
    <w:rsid w:val="008032D6"/>
    <w:rsid w:val="0080355F"/>
    <w:rsid w:val="00803878"/>
    <w:rsid w:val="00803EBC"/>
    <w:rsid w:val="00804328"/>
    <w:rsid w:val="00804C23"/>
    <w:rsid w:val="00805155"/>
    <w:rsid w:val="0080528C"/>
    <w:rsid w:val="0080575B"/>
    <w:rsid w:val="00805FD0"/>
    <w:rsid w:val="008066BA"/>
    <w:rsid w:val="008068BE"/>
    <w:rsid w:val="00807106"/>
    <w:rsid w:val="00807592"/>
    <w:rsid w:val="00807AE7"/>
    <w:rsid w:val="00807D08"/>
    <w:rsid w:val="008101E7"/>
    <w:rsid w:val="00810856"/>
    <w:rsid w:val="00810D31"/>
    <w:rsid w:val="0081117E"/>
    <w:rsid w:val="00811666"/>
    <w:rsid w:val="00812D98"/>
    <w:rsid w:val="00813245"/>
    <w:rsid w:val="00813445"/>
    <w:rsid w:val="00813873"/>
    <w:rsid w:val="00813D0A"/>
    <w:rsid w:val="00813DB7"/>
    <w:rsid w:val="00814259"/>
    <w:rsid w:val="00814263"/>
    <w:rsid w:val="008145DA"/>
    <w:rsid w:val="008147F3"/>
    <w:rsid w:val="00814E56"/>
    <w:rsid w:val="008152BE"/>
    <w:rsid w:val="00815537"/>
    <w:rsid w:val="00815C6E"/>
    <w:rsid w:val="00815D80"/>
    <w:rsid w:val="0082008D"/>
    <w:rsid w:val="00820350"/>
    <w:rsid w:val="008206AC"/>
    <w:rsid w:val="0082089A"/>
    <w:rsid w:val="00820DA5"/>
    <w:rsid w:val="00820F63"/>
    <w:rsid w:val="008215B2"/>
    <w:rsid w:val="0082270E"/>
    <w:rsid w:val="00822755"/>
    <w:rsid w:val="00822DFA"/>
    <w:rsid w:val="008233B4"/>
    <w:rsid w:val="008236FA"/>
    <w:rsid w:val="00823CE6"/>
    <w:rsid w:val="00823ED2"/>
    <w:rsid w:val="008244DE"/>
    <w:rsid w:val="00824C26"/>
    <w:rsid w:val="00824EED"/>
    <w:rsid w:val="00824F18"/>
    <w:rsid w:val="0082519D"/>
    <w:rsid w:val="008255DB"/>
    <w:rsid w:val="00825842"/>
    <w:rsid w:val="00825F47"/>
    <w:rsid w:val="00826461"/>
    <w:rsid w:val="0082657C"/>
    <w:rsid w:val="008269C6"/>
    <w:rsid w:val="00826CBB"/>
    <w:rsid w:val="008276C3"/>
    <w:rsid w:val="00830C6D"/>
    <w:rsid w:val="00830DF1"/>
    <w:rsid w:val="00831805"/>
    <w:rsid w:val="0083193D"/>
    <w:rsid w:val="00831B91"/>
    <w:rsid w:val="00831E50"/>
    <w:rsid w:val="008321B6"/>
    <w:rsid w:val="00832248"/>
    <w:rsid w:val="0083277F"/>
    <w:rsid w:val="00832A47"/>
    <w:rsid w:val="008330E7"/>
    <w:rsid w:val="008332BA"/>
    <w:rsid w:val="00833835"/>
    <w:rsid w:val="0083416A"/>
    <w:rsid w:val="00834CA4"/>
    <w:rsid w:val="00834FBF"/>
    <w:rsid w:val="008357AE"/>
    <w:rsid w:val="0083597D"/>
    <w:rsid w:val="00835B47"/>
    <w:rsid w:val="00835EA9"/>
    <w:rsid w:val="00835F22"/>
    <w:rsid w:val="00836166"/>
    <w:rsid w:val="0083662D"/>
    <w:rsid w:val="008366E7"/>
    <w:rsid w:val="00836D6E"/>
    <w:rsid w:val="0083721F"/>
    <w:rsid w:val="0083743B"/>
    <w:rsid w:val="008376B2"/>
    <w:rsid w:val="008377D5"/>
    <w:rsid w:val="008378FB"/>
    <w:rsid w:val="00837D2D"/>
    <w:rsid w:val="008402DE"/>
    <w:rsid w:val="0084035F"/>
    <w:rsid w:val="00840A25"/>
    <w:rsid w:val="00840DE0"/>
    <w:rsid w:val="00841A4F"/>
    <w:rsid w:val="00841C6C"/>
    <w:rsid w:val="00841CFC"/>
    <w:rsid w:val="00841DB0"/>
    <w:rsid w:val="008424B1"/>
    <w:rsid w:val="008427A7"/>
    <w:rsid w:val="008427D6"/>
    <w:rsid w:val="00842C9F"/>
    <w:rsid w:val="00842E73"/>
    <w:rsid w:val="008437AD"/>
    <w:rsid w:val="008439DF"/>
    <w:rsid w:val="0084405E"/>
    <w:rsid w:val="00844DFB"/>
    <w:rsid w:val="0084558B"/>
    <w:rsid w:val="00845808"/>
    <w:rsid w:val="00845C3A"/>
    <w:rsid w:val="00845C69"/>
    <w:rsid w:val="00846014"/>
    <w:rsid w:val="0084674D"/>
    <w:rsid w:val="008476EF"/>
    <w:rsid w:val="0084786D"/>
    <w:rsid w:val="0084799A"/>
    <w:rsid w:val="00847CD0"/>
    <w:rsid w:val="00847F7C"/>
    <w:rsid w:val="008500F0"/>
    <w:rsid w:val="0085010D"/>
    <w:rsid w:val="008502B6"/>
    <w:rsid w:val="00850613"/>
    <w:rsid w:val="008508FB"/>
    <w:rsid w:val="00850976"/>
    <w:rsid w:val="00850A35"/>
    <w:rsid w:val="00850DA2"/>
    <w:rsid w:val="008513D1"/>
    <w:rsid w:val="00851955"/>
    <w:rsid w:val="00851C93"/>
    <w:rsid w:val="00851EA4"/>
    <w:rsid w:val="00852466"/>
    <w:rsid w:val="0085260C"/>
    <w:rsid w:val="008532ED"/>
    <w:rsid w:val="008534FF"/>
    <w:rsid w:val="00853519"/>
    <w:rsid w:val="00853A4A"/>
    <w:rsid w:val="00853C04"/>
    <w:rsid w:val="00853DD5"/>
    <w:rsid w:val="00855202"/>
    <w:rsid w:val="0085535E"/>
    <w:rsid w:val="00855485"/>
    <w:rsid w:val="00855630"/>
    <w:rsid w:val="008559E5"/>
    <w:rsid w:val="00855DB3"/>
    <w:rsid w:val="00856999"/>
    <w:rsid w:val="008570AA"/>
    <w:rsid w:val="00857184"/>
    <w:rsid w:val="008578F5"/>
    <w:rsid w:val="00857C07"/>
    <w:rsid w:val="00857EB7"/>
    <w:rsid w:val="00860338"/>
    <w:rsid w:val="008605B1"/>
    <w:rsid w:val="008607A8"/>
    <w:rsid w:val="008612FE"/>
    <w:rsid w:val="00861914"/>
    <w:rsid w:val="00861934"/>
    <w:rsid w:val="00861BFD"/>
    <w:rsid w:val="00861CF6"/>
    <w:rsid w:val="00862206"/>
    <w:rsid w:val="00862542"/>
    <w:rsid w:val="008627C3"/>
    <w:rsid w:val="00862C21"/>
    <w:rsid w:val="0086300C"/>
    <w:rsid w:val="0086354A"/>
    <w:rsid w:val="00863789"/>
    <w:rsid w:val="0086420D"/>
    <w:rsid w:val="00864A6E"/>
    <w:rsid w:val="00864E89"/>
    <w:rsid w:val="00864F5C"/>
    <w:rsid w:val="008657C2"/>
    <w:rsid w:val="0086590A"/>
    <w:rsid w:val="00866038"/>
    <w:rsid w:val="00866E17"/>
    <w:rsid w:val="008673CC"/>
    <w:rsid w:val="00867943"/>
    <w:rsid w:val="008701A0"/>
    <w:rsid w:val="0087081D"/>
    <w:rsid w:val="00870B36"/>
    <w:rsid w:val="0087123A"/>
    <w:rsid w:val="0087143E"/>
    <w:rsid w:val="00871B49"/>
    <w:rsid w:val="00872FE7"/>
    <w:rsid w:val="0087348E"/>
    <w:rsid w:val="0087389E"/>
    <w:rsid w:val="008738EA"/>
    <w:rsid w:val="00873C31"/>
    <w:rsid w:val="00874033"/>
    <w:rsid w:val="008744C6"/>
    <w:rsid w:val="00874B57"/>
    <w:rsid w:val="00874F0F"/>
    <w:rsid w:val="00875156"/>
    <w:rsid w:val="0087526C"/>
    <w:rsid w:val="00875D0A"/>
    <w:rsid w:val="00875F20"/>
    <w:rsid w:val="0087650A"/>
    <w:rsid w:val="0087659A"/>
    <w:rsid w:val="00876718"/>
    <w:rsid w:val="008768CA"/>
    <w:rsid w:val="00876BBE"/>
    <w:rsid w:val="00876EB5"/>
    <w:rsid w:val="0087760C"/>
    <w:rsid w:val="00877930"/>
    <w:rsid w:val="00877B4B"/>
    <w:rsid w:val="00877EF9"/>
    <w:rsid w:val="00880559"/>
    <w:rsid w:val="0088070D"/>
    <w:rsid w:val="00880840"/>
    <w:rsid w:val="008809D8"/>
    <w:rsid w:val="008811F3"/>
    <w:rsid w:val="008812BD"/>
    <w:rsid w:val="00881549"/>
    <w:rsid w:val="008815C4"/>
    <w:rsid w:val="00881CA4"/>
    <w:rsid w:val="008822B1"/>
    <w:rsid w:val="008824D9"/>
    <w:rsid w:val="008829DD"/>
    <w:rsid w:val="00882A52"/>
    <w:rsid w:val="00882C9B"/>
    <w:rsid w:val="00882E70"/>
    <w:rsid w:val="0088325A"/>
    <w:rsid w:val="00883743"/>
    <w:rsid w:val="0088387F"/>
    <w:rsid w:val="00883C3D"/>
    <w:rsid w:val="00883DD2"/>
    <w:rsid w:val="0088405E"/>
    <w:rsid w:val="0088441F"/>
    <w:rsid w:val="008848AE"/>
    <w:rsid w:val="0088599E"/>
    <w:rsid w:val="00885A62"/>
    <w:rsid w:val="00885EE6"/>
    <w:rsid w:val="00886AE4"/>
    <w:rsid w:val="00886F1D"/>
    <w:rsid w:val="00887B36"/>
    <w:rsid w:val="0089028B"/>
    <w:rsid w:val="008906E6"/>
    <w:rsid w:val="008910D2"/>
    <w:rsid w:val="0089154D"/>
    <w:rsid w:val="00891F23"/>
    <w:rsid w:val="00892541"/>
    <w:rsid w:val="0089272F"/>
    <w:rsid w:val="00892CBA"/>
    <w:rsid w:val="00894985"/>
    <w:rsid w:val="00894D0C"/>
    <w:rsid w:val="00895161"/>
    <w:rsid w:val="008959A9"/>
    <w:rsid w:val="00895AD4"/>
    <w:rsid w:val="00895FB8"/>
    <w:rsid w:val="0089770C"/>
    <w:rsid w:val="0089781A"/>
    <w:rsid w:val="00897DB0"/>
    <w:rsid w:val="00897FD0"/>
    <w:rsid w:val="008A004E"/>
    <w:rsid w:val="008A00D5"/>
    <w:rsid w:val="008A03EA"/>
    <w:rsid w:val="008A04D0"/>
    <w:rsid w:val="008A090B"/>
    <w:rsid w:val="008A0FE0"/>
    <w:rsid w:val="008A0FE6"/>
    <w:rsid w:val="008A16A1"/>
    <w:rsid w:val="008A2235"/>
    <w:rsid w:val="008A2302"/>
    <w:rsid w:val="008A2328"/>
    <w:rsid w:val="008A248D"/>
    <w:rsid w:val="008A29E8"/>
    <w:rsid w:val="008A2AA7"/>
    <w:rsid w:val="008A2B5B"/>
    <w:rsid w:val="008A39AA"/>
    <w:rsid w:val="008A3E73"/>
    <w:rsid w:val="008A42CF"/>
    <w:rsid w:val="008A4301"/>
    <w:rsid w:val="008A4698"/>
    <w:rsid w:val="008A4AD1"/>
    <w:rsid w:val="008A4D5A"/>
    <w:rsid w:val="008A4F60"/>
    <w:rsid w:val="008A500D"/>
    <w:rsid w:val="008A53DF"/>
    <w:rsid w:val="008A5DAD"/>
    <w:rsid w:val="008A6799"/>
    <w:rsid w:val="008A6C73"/>
    <w:rsid w:val="008A6D02"/>
    <w:rsid w:val="008A76EB"/>
    <w:rsid w:val="008A7993"/>
    <w:rsid w:val="008A7FA2"/>
    <w:rsid w:val="008B03B3"/>
    <w:rsid w:val="008B0F09"/>
    <w:rsid w:val="008B0F32"/>
    <w:rsid w:val="008B156B"/>
    <w:rsid w:val="008B166C"/>
    <w:rsid w:val="008B1A44"/>
    <w:rsid w:val="008B1C55"/>
    <w:rsid w:val="008B2624"/>
    <w:rsid w:val="008B2DAF"/>
    <w:rsid w:val="008B3381"/>
    <w:rsid w:val="008B3634"/>
    <w:rsid w:val="008B39B1"/>
    <w:rsid w:val="008B3A54"/>
    <w:rsid w:val="008B40A5"/>
    <w:rsid w:val="008B48D1"/>
    <w:rsid w:val="008B4ABE"/>
    <w:rsid w:val="008B4AF6"/>
    <w:rsid w:val="008B4BCB"/>
    <w:rsid w:val="008B4DE9"/>
    <w:rsid w:val="008B4F3F"/>
    <w:rsid w:val="008B5306"/>
    <w:rsid w:val="008B550E"/>
    <w:rsid w:val="008B55E1"/>
    <w:rsid w:val="008B5683"/>
    <w:rsid w:val="008B5E62"/>
    <w:rsid w:val="008B6E2A"/>
    <w:rsid w:val="008B78CC"/>
    <w:rsid w:val="008B7BA1"/>
    <w:rsid w:val="008C05E6"/>
    <w:rsid w:val="008C0687"/>
    <w:rsid w:val="008C10FB"/>
    <w:rsid w:val="008C1562"/>
    <w:rsid w:val="008C174B"/>
    <w:rsid w:val="008C1ECB"/>
    <w:rsid w:val="008C218A"/>
    <w:rsid w:val="008C27BE"/>
    <w:rsid w:val="008C2947"/>
    <w:rsid w:val="008C2D73"/>
    <w:rsid w:val="008C2E2A"/>
    <w:rsid w:val="008C2E74"/>
    <w:rsid w:val="008C3057"/>
    <w:rsid w:val="008C43F2"/>
    <w:rsid w:val="008C44CB"/>
    <w:rsid w:val="008C4954"/>
    <w:rsid w:val="008C4E77"/>
    <w:rsid w:val="008C557C"/>
    <w:rsid w:val="008C5641"/>
    <w:rsid w:val="008C5923"/>
    <w:rsid w:val="008C5E20"/>
    <w:rsid w:val="008C60D0"/>
    <w:rsid w:val="008C61F1"/>
    <w:rsid w:val="008C62A8"/>
    <w:rsid w:val="008C6769"/>
    <w:rsid w:val="008C6CD9"/>
    <w:rsid w:val="008C72B3"/>
    <w:rsid w:val="008C7356"/>
    <w:rsid w:val="008C7A0C"/>
    <w:rsid w:val="008C7E46"/>
    <w:rsid w:val="008D006A"/>
    <w:rsid w:val="008D0275"/>
    <w:rsid w:val="008D028E"/>
    <w:rsid w:val="008D0C7D"/>
    <w:rsid w:val="008D0C9E"/>
    <w:rsid w:val="008D0D0F"/>
    <w:rsid w:val="008D0ECC"/>
    <w:rsid w:val="008D1C0E"/>
    <w:rsid w:val="008D1E2F"/>
    <w:rsid w:val="008D2058"/>
    <w:rsid w:val="008D2E4D"/>
    <w:rsid w:val="008D3435"/>
    <w:rsid w:val="008D3D5B"/>
    <w:rsid w:val="008D41B2"/>
    <w:rsid w:val="008D428E"/>
    <w:rsid w:val="008D4377"/>
    <w:rsid w:val="008D4943"/>
    <w:rsid w:val="008D4BF9"/>
    <w:rsid w:val="008D5053"/>
    <w:rsid w:val="008D57E0"/>
    <w:rsid w:val="008D5907"/>
    <w:rsid w:val="008D64FF"/>
    <w:rsid w:val="008D66DC"/>
    <w:rsid w:val="008D6D27"/>
    <w:rsid w:val="008D6DB2"/>
    <w:rsid w:val="008D6F8F"/>
    <w:rsid w:val="008D723B"/>
    <w:rsid w:val="008D74C1"/>
    <w:rsid w:val="008E0150"/>
    <w:rsid w:val="008E03E7"/>
    <w:rsid w:val="008E04BD"/>
    <w:rsid w:val="008E05FE"/>
    <w:rsid w:val="008E0606"/>
    <w:rsid w:val="008E08E0"/>
    <w:rsid w:val="008E0F57"/>
    <w:rsid w:val="008E18B4"/>
    <w:rsid w:val="008E1D1F"/>
    <w:rsid w:val="008E24DF"/>
    <w:rsid w:val="008E2D52"/>
    <w:rsid w:val="008E2E28"/>
    <w:rsid w:val="008E30C8"/>
    <w:rsid w:val="008E35E0"/>
    <w:rsid w:val="008E3689"/>
    <w:rsid w:val="008E40A4"/>
    <w:rsid w:val="008E47A7"/>
    <w:rsid w:val="008E4A2E"/>
    <w:rsid w:val="008E5084"/>
    <w:rsid w:val="008E5179"/>
    <w:rsid w:val="008E51F9"/>
    <w:rsid w:val="008E54A3"/>
    <w:rsid w:val="008E5614"/>
    <w:rsid w:val="008E5616"/>
    <w:rsid w:val="008E5948"/>
    <w:rsid w:val="008E5BD7"/>
    <w:rsid w:val="008E61FE"/>
    <w:rsid w:val="008E63F1"/>
    <w:rsid w:val="008E71DA"/>
    <w:rsid w:val="008E745C"/>
    <w:rsid w:val="008E74A7"/>
    <w:rsid w:val="008E792D"/>
    <w:rsid w:val="008F0072"/>
    <w:rsid w:val="008F0B4D"/>
    <w:rsid w:val="008F0CBE"/>
    <w:rsid w:val="008F134C"/>
    <w:rsid w:val="008F19DE"/>
    <w:rsid w:val="008F19E2"/>
    <w:rsid w:val="008F1C9D"/>
    <w:rsid w:val="008F1E4A"/>
    <w:rsid w:val="008F1F45"/>
    <w:rsid w:val="008F22E2"/>
    <w:rsid w:val="008F2493"/>
    <w:rsid w:val="008F396F"/>
    <w:rsid w:val="008F3BB7"/>
    <w:rsid w:val="008F3D4B"/>
    <w:rsid w:val="008F3DCD"/>
    <w:rsid w:val="008F3EDC"/>
    <w:rsid w:val="008F4661"/>
    <w:rsid w:val="008F4B8C"/>
    <w:rsid w:val="008F4D51"/>
    <w:rsid w:val="008F575A"/>
    <w:rsid w:val="008F5800"/>
    <w:rsid w:val="008F5BF9"/>
    <w:rsid w:val="008F5D47"/>
    <w:rsid w:val="008F5EFD"/>
    <w:rsid w:val="008F6090"/>
    <w:rsid w:val="008F67EC"/>
    <w:rsid w:val="008F688D"/>
    <w:rsid w:val="008F6F1D"/>
    <w:rsid w:val="008F71A8"/>
    <w:rsid w:val="008F737D"/>
    <w:rsid w:val="008F7AE4"/>
    <w:rsid w:val="0090008E"/>
    <w:rsid w:val="00900469"/>
    <w:rsid w:val="00900C9B"/>
    <w:rsid w:val="00900E95"/>
    <w:rsid w:val="0090153B"/>
    <w:rsid w:val="009020A2"/>
    <w:rsid w:val="0090266B"/>
    <w:rsid w:val="0090271F"/>
    <w:rsid w:val="009027F2"/>
    <w:rsid w:val="009029DA"/>
    <w:rsid w:val="00902A71"/>
    <w:rsid w:val="00902DB9"/>
    <w:rsid w:val="009031A8"/>
    <w:rsid w:val="009033F9"/>
    <w:rsid w:val="00903BC6"/>
    <w:rsid w:val="009045A7"/>
    <w:rsid w:val="0090466A"/>
    <w:rsid w:val="009049A3"/>
    <w:rsid w:val="00905181"/>
    <w:rsid w:val="009051F5"/>
    <w:rsid w:val="00905583"/>
    <w:rsid w:val="0090560D"/>
    <w:rsid w:val="00905872"/>
    <w:rsid w:val="0090587E"/>
    <w:rsid w:val="00905A41"/>
    <w:rsid w:val="0090636C"/>
    <w:rsid w:val="0090675D"/>
    <w:rsid w:val="0090682F"/>
    <w:rsid w:val="009068FF"/>
    <w:rsid w:val="00906D68"/>
    <w:rsid w:val="00906E70"/>
    <w:rsid w:val="00906EF7"/>
    <w:rsid w:val="009079F9"/>
    <w:rsid w:val="00910416"/>
    <w:rsid w:val="00910E17"/>
    <w:rsid w:val="0091123D"/>
    <w:rsid w:val="009116FE"/>
    <w:rsid w:val="0091172C"/>
    <w:rsid w:val="009119DB"/>
    <w:rsid w:val="00911F26"/>
    <w:rsid w:val="00912077"/>
    <w:rsid w:val="00912CFB"/>
    <w:rsid w:val="00913292"/>
    <w:rsid w:val="009132D1"/>
    <w:rsid w:val="009132D8"/>
    <w:rsid w:val="009133EA"/>
    <w:rsid w:val="00913615"/>
    <w:rsid w:val="00913A4D"/>
    <w:rsid w:val="00913B43"/>
    <w:rsid w:val="00914B66"/>
    <w:rsid w:val="00914B8B"/>
    <w:rsid w:val="00915750"/>
    <w:rsid w:val="00915A22"/>
    <w:rsid w:val="00915D4F"/>
    <w:rsid w:val="00915E8F"/>
    <w:rsid w:val="00915F69"/>
    <w:rsid w:val="00916A08"/>
    <w:rsid w:val="00916D59"/>
    <w:rsid w:val="0091702B"/>
    <w:rsid w:val="00917A80"/>
    <w:rsid w:val="00917D3C"/>
    <w:rsid w:val="00917E1A"/>
    <w:rsid w:val="00917EEB"/>
    <w:rsid w:val="00920014"/>
    <w:rsid w:val="00920470"/>
    <w:rsid w:val="009212ED"/>
    <w:rsid w:val="009213B7"/>
    <w:rsid w:val="009228BC"/>
    <w:rsid w:val="00922AB8"/>
    <w:rsid w:val="00922DC3"/>
    <w:rsid w:val="0092318E"/>
    <w:rsid w:val="00923527"/>
    <w:rsid w:val="0092352A"/>
    <w:rsid w:val="00923655"/>
    <w:rsid w:val="009239ED"/>
    <w:rsid w:val="00923D6A"/>
    <w:rsid w:val="009242A0"/>
    <w:rsid w:val="0092443D"/>
    <w:rsid w:val="00924919"/>
    <w:rsid w:val="00924AC7"/>
    <w:rsid w:val="00924D97"/>
    <w:rsid w:val="00925119"/>
    <w:rsid w:val="00925750"/>
    <w:rsid w:val="00925AB2"/>
    <w:rsid w:val="00925ABE"/>
    <w:rsid w:val="00925F55"/>
    <w:rsid w:val="00926478"/>
    <w:rsid w:val="00926506"/>
    <w:rsid w:val="00926AD7"/>
    <w:rsid w:val="00926D31"/>
    <w:rsid w:val="00927214"/>
    <w:rsid w:val="009274D5"/>
    <w:rsid w:val="009277C5"/>
    <w:rsid w:val="00927940"/>
    <w:rsid w:val="00930A23"/>
    <w:rsid w:val="00931093"/>
    <w:rsid w:val="0093209E"/>
    <w:rsid w:val="0093219B"/>
    <w:rsid w:val="0093244D"/>
    <w:rsid w:val="0093276B"/>
    <w:rsid w:val="00932923"/>
    <w:rsid w:val="0093326E"/>
    <w:rsid w:val="009333BB"/>
    <w:rsid w:val="0093350E"/>
    <w:rsid w:val="009339CB"/>
    <w:rsid w:val="00933D90"/>
    <w:rsid w:val="00933F81"/>
    <w:rsid w:val="009340E1"/>
    <w:rsid w:val="0093455F"/>
    <w:rsid w:val="0093460A"/>
    <w:rsid w:val="00934A04"/>
    <w:rsid w:val="00934FCD"/>
    <w:rsid w:val="00934FDF"/>
    <w:rsid w:val="00935AA4"/>
    <w:rsid w:val="00935EB3"/>
    <w:rsid w:val="00936071"/>
    <w:rsid w:val="00937607"/>
    <w:rsid w:val="009376CD"/>
    <w:rsid w:val="00937A6D"/>
    <w:rsid w:val="00937D7D"/>
    <w:rsid w:val="00940212"/>
    <w:rsid w:val="00940515"/>
    <w:rsid w:val="009407B1"/>
    <w:rsid w:val="00940DB7"/>
    <w:rsid w:val="00940F67"/>
    <w:rsid w:val="009410D9"/>
    <w:rsid w:val="009415CF"/>
    <w:rsid w:val="00941A3D"/>
    <w:rsid w:val="00941CB6"/>
    <w:rsid w:val="009423C0"/>
    <w:rsid w:val="00942890"/>
    <w:rsid w:val="009429BF"/>
    <w:rsid w:val="00942BA6"/>
    <w:rsid w:val="00942BFB"/>
    <w:rsid w:val="00942E04"/>
    <w:rsid w:val="00942EC2"/>
    <w:rsid w:val="00943588"/>
    <w:rsid w:val="00943A6A"/>
    <w:rsid w:val="00943BAD"/>
    <w:rsid w:val="00943F81"/>
    <w:rsid w:val="009440C6"/>
    <w:rsid w:val="00944B9B"/>
    <w:rsid w:val="00944DE9"/>
    <w:rsid w:val="00944EDB"/>
    <w:rsid w:val="0094522C"/>
    <w:rsid w:val="00945236"/>
    <w:rsid w:val="0094561B"/>
    <w:rsid w:val="00945B13"/>
    <w:rsid w:val="00945BFA"/>
    <w:rsid w:val="00946F6F"/>
    <w:rsid w:val="00946FCB"/>
    <w:rsid w:val="0094743D"/>
    <w:rsid w:val="00947A45"/>
    <w:rsid w:val="00947CF5"/>
    <w:rsid w:val="0095030B"/>
    <w:rsid w:val="009508C7"/>
    <w:rsid w:val="009508F1"/>
    <w:rsid w:val="00950A9F"/>
    <w:rsid w:val="00950AC6"/>
    <w:rsid w:val="00950BE2"/>
    <w:rsid w:val="00950C1B"/>
    <w:rsid w:val="00951238"/>
    <w:rsid w:val="0095171B"/>
    <w:rsid w:val="0095189F"/>
    <w:rsid w:val="00951A32"/>
    <w:rsid w:val="00951AA3"/>
    <w:rsid w:val="00951C05"/>
    <w:rsid w:val="0095200C"/>
    <w:rsid w:val="00952278"/>
    <w:rsid w:val="00952492"/>
    <w:rsid w:val="009524F9"/>
    <w:rsid w:val="009525CA"/>
    <w:rsid w:val="0095271F"/>
    <w:rsid w:val="00952D1B"/>
    <w:rsid w:val="0095313C"/>
    <w:rsid w:val="00953279"/>
    <w:rsid w:val="00953A7E"/>
    <w:rsid w:val="00953D8F"/>
    <w:rsid w:val="009545A9"/>
    <w:rsid w:val="009546D9"/>
    <w:rsid w:val="00954FBF"/>
    <w:rsid w:val="009551DC"/>
    <w:rsid w:val="009551E0"/>
    <w:rsid w:val="009556FA"/>
    <w:rsid w:val="00955AC5"/>
    <w:rsid w:val="00955CF4"/>
    <w:rsid w:val="00955EC5"/>
    <w:rsid w:val="00955FB5"/>
    <w:rsid w:val="009561CB"/>
    <w:rsid w:val="009561F6"/>
    <w:rsid w:val="009563A4"/>
    <w:rsid w:val="0095724F"/>
    <w:rsid w:val="009574A2"/>
    <w:rsid w:val="00957B8A"/>
    <w:rsid w:val="00957D8F"/>
    <w:rsid w:val="0096050E"/>
    <w:rsid w:val="00960586"/>
    <w:rsid w:val="00960961"/>
    <w:rsid w:val="00960D48"/>
    <w:rsid w:val="00961147"/>
    <w:rsid w:val="009615BA"/>
    <w:rsid w:val="00961B32"/>
    <w:rsid w:val="00961B46"/>
    <w:rsid w:val="00961C6C"/>
    <w:rsid w:val="00961F1B"/>
    <w:rsid w:val="00962281"/>
    <w:rsid w:val="00962429"/>
    <w:rsid w:val="00962509"/>
    <w:rsid w:val="0096271C"/>
    <w:rsid w:val="00963091"/>
    <w:rsid w:val="00963350"/>
    <w:rsid w:val="0096335F"/>
    <w:rsid w:val="009637D3"/>
    <w:rsid w:val="009641AD"/>
    <w:rsid w:val="00964697"/>
    <w:rsid w:val="009647D8"/>
    <w:rsid w:val="009655F1"/>
    <w:rsid w:val="0096563A"/>
    <w:rsid w:val="0096599D"/>
    <w:rsid w:val="009659AC"/>
    <w:rsid w:val="00965A0F"/>
    <w:rsid w:val="009663C3"/>
    <w:rsid w:val="00966943"/>
    <w:rsid w:val="00966B0B"/>
    <w:rsid w:val="00966CB2"/>
    <w:rsid w:val="00966D2E"/>
    <w:rsid w:val="00966D4D"/>
    <w:rsid w:val="00966E30"/>
    <w:rsid w:val="00966E31"/>
    <w:rsid w:val="00967818"/>
    <w:rsid w:val="009704CB"/>
    <w:rsid w:val="009705BB"/>
    <w:rsid w:val="00970866"/>
    <w:rsid w:val="00970DB3"/>
    <w:rsid w:val="0097118E"/>
    <w:rsid w:val="00971761"/>
    <w:rsid w:val="0097180D"/>
    <w:rsid w:val="009718A7"/>
    <w:rsid w:val="00972163"/>
    <w:rsid w:val="00972250"/>
    <w:rsid w:val="0097237F"/>
    <w:rsid w:val="009727CE"/>
    <w:rsid w:val="00972804"/>
    <w:rsid w:val="0097314F"/>
    <w:rsid w:val="00973180"/>
    <w:rsid w:val="009731D8"/>
    <w:rsid w:val="009734EA"/>
    <w:rsid w:val="0097361F"/>
    <w:rsid w:val="009737EF"/>
    <w:rsid w:val="00973EDD"/>
    <w:rsid w:val="009741AD"/>
    <w:rsid w:val="00974284"/>
    <w:rsid w:val="00974396"/>
    <w:rsid w:val="009743A6"/>
    <w:rsid w:val="009746B9"/>
    <w:rsid w:val="0097474E"/>
    <w:rsid w:val="0097483B"/>
    <w:rsid w:val="00974BB0"/>
    <w:rsid w:val="00974FFE"/>
    <w:rsid w:val="0097563A"/>
    <w:rsid w:val="009756E2"/>
    <w:rsid w:val="00975BCD"/>
    <w:rsid w:val="009767A3"/>
    <w:rsid w:val="00976886"/>
    <w:rsid w:val="00976974"/>
    <w:rsid w:val="00976A13"/>
    <w:rsid w:val="00976D19"/>
    <w:rsid w:val="00976D30"/>
    <w:rsid w:val="0097705C"/>
    <w:rsid w:val="00977729"/>
    <w:rsid w:val="00977AA8"/>
    <w:rsid w:val="00980427"/>
    <w:rsid w:val="009805FC"/>
    <w:rsid w:val="00980892"/>
    <w:rsid w:val="0098099F"/>
    <w:rsid w:val="009814C2"/>
    <w:rsid w:val="00981629"/>
    <w:rsid w:val="00981716"/>
    <w:rsid w:val="00981BA4"/>
    <w:rsid w:val="00981F70"/>
    <w:rsid w:val="00981FAB"/>
    <w:rsid w:val="009824F5"/>
    <w:rsid w:val="0098251A"/>
    <w:rsid w:val="009825FD"/>
    <w:rsid w:val="00982BFA"/>
    <w:rsid w:val="00982CDF"/>
    <w:rsid w:val="00982DF0"/>
    <w:rsid w:val="00982EAF"/>
    <w:rsid w:val="009832F8"/>
    <w:rsid w:val="00983919"/>
    <w:rsid w:val="00983B63"/>
    <w:rsid w:val="00983F6D"/>
    <w:rsid w:val="0098401E"/>
    <w:rsid w:val="00984202"/>
    <w:rsid w:val="009850A5"/>
    <w:rsid w:val="009853DB"/>
    <w:rsid w:val="00985622"/>
    <w:rsid w:val="00985B0A"/>
    <w:rsid w:val="00986126"/>
    <w:rsid w:val="0098628A"/>
    <w:rsid w:val="009864C1"/>
    <w:rsid w:val="00986B30"/>
    <w:rsid w:val="00986CC1"/>
    <w:rsid w:val="00986F54"/>
    <w:rsid w:val="009875F1"/>
    <w:rsid w:val="0098761E"/>
    <w:rsid w:val="00987823"/>
    <w:rsid w:val="009879CD"/>
    <w:rsid w:val="00987D7C"/>
    <w:rsid w:val="00990473"/>
    <w:rsid w:val="0099134F"/>
    <w:rsid w:val="009913CB"/>
    <w:rsid w:val="009917D5"/>
    <w:rsid w:val="00991A08"/>
    <w:rsid w:val="00991C8D"/>
    <w:rsid w:val="00991DE3"/>
    <w:rsid w:val="00992143"/>
    <w:rsid w:val="0099217E"/>
    <w:rsid w:val="009922C1"/>
    <w:rsid w:val="009927F6"/>
    <w:rsid w:val="009928A9"/>
    <w:rsid w:val="009930E6"/>
    <w:rsid w:val="00993113"/>
    <w:rsid w:val="00993F3C"/>
    <w:rsid w:val="009943A9"/>
    <w:rsid w:val="00994420"/>
    <w:rsid w:val="009948A0"/>
    <w:rsid w:val="009956C7"/>
    <w:rsid w:val="009957B1"/>
    <w:rsid w:val="00996497"/>
    <w:rsid w:val="0099672D"/>
    <w:rsid w:val="0099692E"/>
    <w:rsid w:val="00996A82"/>
    <w:rsid w:val="00996C25"/>
    <w:rsid w:val="009971CB"/>
    <w:rsid w:val="00997440"/>
    <w:rsid w:val="00997B4A"/>
    <w:rsid w:val="00997B6B"/>
    <w:rsid w:val="009A00DA"/>
    <w:rsid w:val="009A06A4"/>
    <w:rsid w:val="009A0AF3"/>
    <w:rsid w:val="009A0C07"/>
    <w:rsid w:val="009A0D81"/>
    <w:rsid w:val="009A0F82"/>
    <w:rsid w:val="009A10AC"/>
    <w:rsid w:val="009A1EC0"/>
    <w:rsid w:val="009A2AEB"/>
    <w:rsid w:val="009A3585"/>
    <w:rsid w:val="009A37D1"/>
    <w:rsid w:val="009A3C98"/>
    <w:rsid w:val="009A3F3A"/>
    <w:rsid w:val="009A42E3"/>
    <w:rsid w:val="009A4DBD"/>
    <w:rsid w:val="009A5012"/>
    <w:rsid w:val="009A5A51"/>
    <w:rsid w:val="009A65FC"/>
    <w:rsid w:val="009A6716"/>
    <w:rsid w:val="009A67AE"/>
    <w:rsid w:val="009A69EC"/>
    <w:rsid w:val="009A7186"/>
    <w:rsid w:val="009A7543"/>
    <w:rsid w:val="009B0189"/>
    <w:rsid w:val="009B07CD"/>
    <w:rsid w:val="009B099F"/>
    <w:rsid w:val="009B0B65"/>
    <w:rsid w:val="009B0B80"/>
    <w:rsid w:val="009B119D"/>
    <w:rsid w:val="009B11D7"/>
    <w:rsid w:val="009B1597"/>
    <w:rsid w:val="009B2075"/>
    <w:rsid w:val="009B2433"/>
    <w:rsid w:val="009B2968"/>
    <w:rsid w:val="009B2FBF"/>
    <w:rsid w:val="009B30CB"/>
    <w:rsid w:val="009B3633"/>
    <w:rsid w:val="009B38C4"/>
    <w:rsid w:val="009B3EC8"/>
    <w:rsid w:val="009B3F57"/>
    <w:rsid w:val="009B42BC"/>
    <w:rsid w:val="009B4534"/>
    <w:rsid w:val="009B5127"/>
    <w:rsid w:val="009B5583"/>
    <w:rsid w:val="009B57AB"/>
    <w:rsid w:val="009B5802"/>
    <w:rsid w:val="009B5959"/>
    <w:rsid w:val="009B59AA"/>
    <w:rsid w:val="009B5B67"/>
    <w:rsid w:val="009B6188"/>
    <w:rsid w:val="009B6436"/>
    <w:rsid w:val="009B6569"/>
    <w:rsid w:val="009B6A87"/>
    <w:rsid w:val="009B7001"/>
    <w:rsid w:val="009B7466"/>
    <w:rsid w:val="009B7997"/>
    <w:rsid w:val="009B7B10"/>
    <w:rsid w:val="009B7B84"/>
    <w:rsid w:val="009C0196"/>
    <w:rsid w:val="009C0387"/>
    <w:rsid w:val="009C07D9"/>
    <w:rsid w:val="009C09B0"/>
    <w:rsid w:val="009C09BC"/>
    <w:rsid w:val="009C11FC"/>
    <w:rsid w:val="009C19E9"/>
    <w:rsid w:val="009C1B03"/>
    <w:rsid w:val="009C1EDD"/>
    <w:rsid w:val="009C1F13"/>
    <w:rsid w:val="009C2096"/>
    <w:rsid w:val="009C25DD"/>
    <w:rsid w:val="009C31B7"/>
    <w:rsid w:val="009C3304"/>
    <w:rsid w:val="009C337F"/>
    <w:rsid w:val="009C3723"/>
    <w:rsid w:val="009C3889"/>
    <w:rsid w:val="009C3F6B"/>
    <w:rsid w:val="009C41C3"/>
    <w:rsid w:val="009C4337"/>
    <w:rsid w:val="009C4F64"/>
    <w:rsid w:val="009C5797"/>
    <w:rsid w:val="009C5F49"/>
    <w:rsid w:val="009C6720"/>
    <w:rsid w:val="009C70B5"/>
    <w:rsid w:val="009C7206"/>
    <w:rsid w:val="009C72A3"/>
    <w:rsid w:val="009C72B3"/>
    <w:rsid w:val="009C779D"/>
    <w:rsid w:val="009C7890"/>
    <w:rsid w:val="009C7938"/>
    <w:rsid w:val="009D00C6"/>
    <w:rsid w:val="009D018C"/>
    <w:rsid w:val="009D01F4"/>
    <w:rsid w:val="009D0A53"/>
    <w:rsid w:val="009D1002"/>
    <w:rsid w:val="009D13DC"/>
    <w:rsid w:val="009D15A0"/>
    <w:rsid w:val="009D1D7A"/>
    <w:rsid w:val="009D224D"/>
    <w:rsid w:val="009D267D"/>
    <w:rsid w:val="009D2841"/>
    <w:rsid w:val="009D2ECC"/>
    <w:rsid w:val="009D35A7"/>
    <w:rsid w:val="009D3774"/>
    <w:rsid w:val="009D3CCE"/>
    <w:rsid w:val="009D3FD7"/>
    <w:rsid w:val="009D5029"/>
    <w:rsid w:val="009D5E89"/>
    <w:rsid w:val="009D5F93"/>
    <w:rsid w:val="009D631F"/>
    <w:rsid w:val="009D67B1"/>
    <w:rsid w:val="009D6CF3"/>
    <w:rsid w:val="009D6F52"/>
    <w:rsid w:val="009D7121"/>
    <w:rsid w:val="009D73C9"/>
    <w:rsid w:val="009D74A6"/>
    <w:rsid w:val="009D7647"/>
    <w:rsid w:val="009D7C43"/>
    <w:rsid w:val="009E060E"/>
    <w:rsid w:val="009E0CD9"/>
    <w:rsid w:val="009E0E87"/>
    <w:rsid w:val="009E0F8D"/>
    <w:rsid w:val="009E1A3E"/>
    <w:rsid w:val="009E1A70"/>
    <w:rsid w:val="009E1FD0"/>
    <w:rsid w:val="009E2530"/>
    <w:rsid w:val="009E2795"/>
    <w:rsid w:val="009E3F94"/>
    <w:rsid w:val="009E4A1E"/>
    <w:rsid w:val="009E54CC"/>
    <w:rsid w:val="009E5C11"/>
    <w:rsid w:val="009E5FAC"/>
    <w:rsid w:val="009E6011"/>
    <w:rsid w:val="009E6036"/>
    <w:rsid w:val="009E6713"/>
    <w:rsid w:val="009E6BE2"/>
    <w:rsid w:val="009E6EF4"/>
    <w:rsid w:val="009E7671"/>
    <w:rsid w:val="009E7980"/>
    <w:rsid w:val="009E7FFD"/>
    <w:rsid w:val="009F06CE"/>
    <w:rsid w:val="009F0852"/>
    <w:rsid w:val="009F0F43"/>
    <w:rsid w:val="009F103B"/>
    <w:rsid w:val="009F1121"/>
    <w:rsid w:val="009F180A"/>
    <w:rsid w:val="009F1A31"/>
    <w:rsid w:val="009F1B7F"/>
    <w:rsid w:val="009F1C17"/>
    <w:rsid w:val="009F1C1D"/>
    <w:rsid w:val="009F1E21"/>
    <w:rsid w:val="009F1EC0"/>
    <w:rsid w:val="009F2134"/>
    <w:rsid w:val="009F2144"/>
    <w:rsid w:val="009F22E5"/>
    <w:rsid w:val="009F24AD"/>
    <w:rsid w:val="009F25D2"/>
    <w:rsid w:val="009F282D"/>
    <w:rsid w:val="009F290B"/>
    <w:rsid w:val="009F2C2C"/>
    <w:rsid w:val="009F3150"/>
    <w:rsid w:val="009F3DBB"/>
    <w:rsid w:val="009F5386"/>
    <w:rsid w:val="009F5BD2"/>
    <w:rsid w:val="009F5C6B"/>
    <w:rsid w:val="009F632B"/>
    <w:rsid w:val="009F63A7"/>
    <w:rsid w:val="009F677F"/>
    <w:rsid w:val="009F6878"/>
    <w:rsid w:val="009F6BB6"/>
    <w:rsid w:val="009F77BC"/>
    <w:rsid w:val="009F7959"/>
    <w:rsid w:val="00A009CA"/>
    <w:rsid w:val="00A00AF6"/>
    <w:rsid w:val="00A00D81"/>
    <w:rsid w:val="00A013DE"/>
    <w:rsid w:val="00A01575"/>
    <w:rsid w:val="00A01B33"/>
    <w:rsid w:val="00A01DD9"/>
    <w:rsid w:val="00A020B4"/>
    <w:rsid w:val="00A0289D"/>
    <w:rsid w:val="00A02AA2"/>
    <w:rsid w:val="00A02C8A"/>
    <w:rsid w:val="00A033AE"/>
    <w:rsid w:val="00A03A3D"/>
    <w:rsid w:val="00A04333"/>
    <w:rsid w:val="00A04469"/>
    <w:rsid w:val="00A04A06"/>
    <w:rsid w:val="00A05655"/>
    <w:rsid w:val="00A05927"/>
    <w:rsid w:val="00A05DDC"/>
    <w:rsid w:val="00A05E70"/>
    <w:rsid w:val="00A0615D"/>
    <w:rsid w:val="00A067AA"/>
    <w:rsid w:val="00A06A5A"/>
    <w:rsid w:val="00A06C55"/>
    <w:rsid w:val="00A06F23"/>
    <w:rsid w:val="00A078B2"/>
    <w:rsid w:val="00A07D2A"/>
    <w:rsid w:val="00A10258"/>
    <w:rsid w:val="00A104F2"/>
    <w:rsid w:val="00A1060D"/>
    <w:rsid w:val="00A10848"/>
    <w:rsid w:val="00A10F02"/>
    <w:rsid w:val="00A10F7E"/>
    <w:rsid w:val="00A1118D"/>
    <w:rsid w:val="00A11390"/>
    <w:rsid w:val="00A11528"/>
    <w:rsid w:val="00A118B5"/>
    <w:rsid w:val="00A11944"/>
    <w:rsid w:val="00A11CCD"/>
    <w:rsid w:val="00A11F3E"/>
    <w:rsid w:val="00A120C5"/>
    <w:rsid w:val="00A12D84"/>
    <w:rsid w:val="00A12F2F"/>
    <w:rsid w:val="00A13D79"/>
    <w:rsid w:val="00A13E75"/>
    <w:rsid w:val="00A1411E"/>
    <w:rsid w:val="00A15B5C"/>
    <w:rsid w:val="00A15E3E"/>
    <w:rsid w:val="00A164D8"/>
    <w:rsid w:val="00A17176"/>
    <w:rsid w:val="00A17307"/>
    <w:rsid w:val="00A1766A"/>
    <w:rsid w:val="00A1781F"/>
    <w:rsid w:val="00A179D7"/>
    <w:rsid w:val="00A17C99"/>
    <w:rsid w:val="00A17C9C"/>
    <w:rsid w:val="00A17FE9"/>
    <w:rsid w:val="00A20377"/>
    <w:rsid w:val="00A2040C"/>
    <w:rsid w:val="00A204CA"/>
    <w:rsid w:val="00A20664"/>
    <w:rsid w:val="00A209D6"/>
    <w:rsid w:val="00A210D7"/>
    <w:rsid w:val="00A217FD"/>
    <w:rsid w:val="00A220A9"/>
    <w:rsid w:val="00A224CE"/>
    <w:rsid w:val="00A22738"/>
    <w:rsid w:val="00A22D04"/>
    <w:rsid w:val="00A23AD5"/>
    <w:rsid w:val="00A23FC4"/>
    <w:rsid w:val="00A24300"/>
    <w:rsid w:val="00A245B4"/>
    <w:rsid w:val="00A24D13"/>
    <w:rsid w:val="00A24EEB"/>
    <w:rsid w:val="00A24FD8"/>
    <w:rsid w:val="00A250BF"/>
    <w:rsid w:val="00A2597D"/>
    <w:rsid w:val="00A25D9D"/>
    <w:rsid w:val="00A25FB9"/>
    <w:rsid w:val="00A26099"/>
    <w:rsid w:val="00A26117"/>
    <w:rsid w:val="00A2749C"/>
    <w:rsid w:val="00A2759F"/>
    <w:rsid w:val="00A27B47"/>
    <w:rsid w:val="00A27E38"/>
    <w:rsid w:val="00A30067"/>
    <w:rsid w:val="00A30420"/>
    <w:rsid w:val="00A307D9"/>
    <w:rsid w:val="00A308ED"/>
    <w:rsid w:val="00A30A23"/>
    <w:rsid w:val="00A311F8"/>
    <w:rsid w:val="00A31653"/>
    <w:rsid w:val="00A318CA"/>
    <w:rsid w:val="00A31B4C"/>
    <w:rsid w:val="00A31F09"/>
    <w:rsid w:val="00A31F99"/>
    <w:rsid w:val="00A320E3"/>
    <w:rsid w:val="00A321B3"/>
    <w:rsid w:val="00A32712"/>
    <w:rsid w:val="00A32963"/>
    <w:rsid w:val="00A33973"/>
    <w:rsid w:val="00A33C5C"/>
    <w:rsid w:val="00A34F6F"/>
    <w:rsid w:val="00A35000"/>
    <w:rsid w:val="00A352FD"/>
    <w:rsid w:val="00A353DB"/>
    <w:rsid w:val="00A355EB"/>
    <w:rsid w:val="00A35B1D"/>
    <w:rsid w:val="00A36038"/>
    <w:rsid w:val="00A368D2"/>
    <w:rsid w:val="00A36EA6"/>
    <w:rsid w:val="00A36F5F"/>
    <w:rsid w:val="00A37118"/>
    <w:rsid w:val="00A37249"/>
    <w:rsid w:val="00A3728D"/>
    <w:rsid w:val="00A37790"/>
    <w:rsid w:val="00A402DF"/>
    <w:rsid w:val="00A4045A"/>
    <w:rsid w:val="00A407B4"/>
    <w:rsid w:val="00A40CB9"/>
    <w:rsid w:val="00A40EF0"/>
    <w:rsid w:val="00A4258F"/>
    <w:rsid w:val="00A42670"/>
    <w:rsid w:val="00A42F3A"/>
    <w:rsid w:val="00A42FD9"/>
    <w:rsid w:val="00A430EC"/>
    <w:rsid w:val="00A433DD"/>
    <w:rsid w:val="00A438CE"/>
    <w:rsid w:val="00A43B38"/>
    <w:rsid w:val="00A43ED1"/>
    <w:rsid w:val="00A43FA9"/>
    <w:rsid w:val="00A44018"/>
    <w:rsid w:val="00A44226"/>
    <w:rsid w:val="00A446CA"/>
    <w:rsid w:val="00A44778"/>
    <w:rsid w:val="00A448D6"/>
    <w:rsid w:val="00A449E0"/>
    <w:rsid w:val="00A45055"/>
    <w:rsid w:val="00A45269"/>
    <w:rsid w:val="00A45351"/>
    <w:rsid w:val="00A45A9E"/>
    <w:rsid w:val="00A45BF7"/>
    <w:rsid w:val="00A45D15"/>
    <w:rsid w:val="00A463CC"/>
    <w:rsid w:val="00A46807"/>
    <w:rsid w:val="00A46DEF"/>
    <w:rsid w:val="00A46E79"/>
    <w:rsid w:val="00A506C1"/>
    <w:rsid w:val="00A50E19"/>
    <w:rsid w:val="00A5243F"/>
    <w:rsid w:val="00A5257F"/>
    <w:rsid w:val="00A52F9A"/>
    <w:rsid w:val="00A532AF"/>
    <w:rsid w:val="00A53587"/>
    <w:rsid w:val="00A53724"/>
    <w:rsid w:val="00A5391D"/>
    <w:rsid w:val="00A53947"/>
    <w:rsid w:val="00A53F09"/>
    <w:rsid w:val="00A541DF"/>
    <w:rsid w:val="00A542D8"/>
    <w:rsid w:val="00A54A6F"/>
    <w:rsid w:val="00A54B2B"/>
    <w:rsid w:val="00A55464"/>
    <w:rsid w:val="00A55834"/>
    <w:rsid w:val="00A56354"/>
    <w:rsid w:val="00A56564"/>
    <w:rsid w:val="00A571A3"/>
    <w:rsid w:val="00A574CF"/>
    <w:rsid w:val="00A57548"/>
    <w:rsid w:val="00A57ABD"/>
    <w:rsid w:val="00A57EA6"/>
    <w:rsid w:val="00A57F5D"/>
    <w:rsid w:val="00A603B9"/>
    <w:rsid w:val="00A6042B"/>
    <w:rsid w:val="00A60AB1"/>
    <w:rsid w:val="00A60BB9"/>
    <w:rsid w:val="00A60C11"/>
    <w:rsid w:val="00A60D6C"/>
    <w:rsid w:val="00A61462"/>
    <w:rsid w:val="00A61B46"/>
    <w:rsid w:val="00A61B68"/>
    <w:rsid w:val="00A61BAA"/>
    <w:rsid w:val="00A621AD"/>
    <w:rsid w:val="00A62854"/>
    <w:rsid w:val="00A631F8"/>
    <w:rsid w:val="00A63200"/>
    <w:rsid w:val="00A63CAF"/>
    <w:rsid w:val="00A6407F"/>
    <w:rsid w:val="00A64696"/>
    <w:rsid w:val="00A64EDB"/>
    <w:rsid w:val="00A6503E"/>
    <w:rsid w:val="00A652A9"/>
    <w:rsid w:val="00A659E9"/>
    <w:rsid w:val="00A65AA9"/>
    <w:rsid w:val="00A66018"/>
    <w:rsid w:val="00A6643C"/>
    <w:rsid w:val="00A66864"/>
    <w:rsid w:val="00A66D5A"/>
    <w:rsid w:val="00A6767F"/>
    <w:rsid w:val="00A67EE6"/>
    <w:rsid w:val="00A703B6"/>
    <w:rsid w:val="00A703EF"/>
    <w:rsid w:val="00A704A5"/>
    <w:rsid w:val="00A711A2"/>
    <w:rsid w:val="00A712A4"/>
    <w:rsid w:val="00A7163E"/>
    <w:rsid w:val="00A71832"/>
    <w:rsid w:val="00A72001"/>
    <w:rsid w:val="00A72507"/>
    <w:rsid w:val="00A7297B"/>
    <w:rsid w:val="00A73344"/>
    <w:rsid w:val="00A73FDD"/>
    <w:rsid w:val="00A7458B"/>
    <w:rsid w:val="00A74F47"/>
    <w:rsid w:val="00A75412"/>
    <w:rsid w:val="00A7552B"/>
    <w:rsid w:val="00A75B48"/>
    <w:rsid w:val="00A75E57"/>
    <w:rsid w:val="00A765FB"/>
    <w:rsid w:val="00A767FD"/>
    <w:rsid w:val="00A76810"/>
    <w:rsid w:val="00A76D78"/>
    <w:rsid w:val="00A771F7"/>
    <w:rsid w:val="00A772D7"/>
    <w:rsid w:val="00A77763"/>
    <w:rsid w:val="00A77D50"/>
    <w:rsid w:val="00A80062"/>
    <w:rsid w:val="00A80579"/>
    <w:rsid w:val="00A806B7"/>
    <w:rsid w:val="00A807E6"/>
    <w:rsid w:val="00A81106"/>
    <w:rsid w:val="00A8123E"/>
    <w:rsid w:val="00A81330"/>
    <w:rsid w:val="00A8134A"/>
    <w:rsid w:val="00A81C60"/>
    <w:rsid w:val="00A81CD0"/>
    <w:rsid w:val="00A81EE7"/>
    <w:rsid w:val="00A81F7E"/>
    <w:rsid w:val="00A82000"/>
    <w:rsid w:val="00A82346"/>
    <w:rsid w:val="00A82B05"/>
    <w:rsid w:val="00A8315A"/>
    <w:rsid w:val="00A83212"/>
    <w:rsid w:val="00A832F4"/>
    <w:rsid w:val="00A83363"/>
    <w:rsid w:val="00A8384E"/>
    <w:rsid w:val="00A83C8C"/>
    <w:rsid w:val="00A83F13"/>
    <w:rsid w:val="00A840C5"/>
    <w:rsid w:val="00A8486A"/>
    <w:rsid w:val="00A84C6A"/>
    <w:rsid w:val="00A84DD6"/>
    <w:rsid w:val="00A84F83"/>
    <w:rsid w:val="00A854D5"/>
    <w:rsid w:val="00A85F06"/>
    <w:rsid w:val="00A86212"/>
    <w:rsid w:val="00A8645E"/>
    <w:rsid w:val="00A86AA1"/>
    <w:rsid w:val="00A86FDD"/>
    <w:rsid w:val="00A87D42"/>
    <w:rsid w:val="00A87DE0"/>
    <w:rsid w:val="00A90BFB"/>
    <w:rsid w:val="00A90D97"/>
    <w:rsid w:val="00A91922"/>
    <w:rsid w:val="00A919ED"/>
    <w:rsid w:val="00A91CA1"/>
    <w:rsid w:val="00A926B8"/>
    <w:rsid w:val="00A932EF"/>
    <w:rsid w:val="00A93577"/>
    <w:rsid w:val="00A9390C"/>
    <w:rsid w:val="00A9395C"/>
    <w:rsid w:val="00A952D1"/>
    <w:rsid w:val="00A95C2E"/>
    <w:rsid w:val="00A963A8"/>
    <w:rsid w:val="00A9671C"/>
    <w:rsid w:val="00A96935"/>
    <w:rsid w:val="00A9702B"/>
    <w:rsid w:val="00A97383"/>
    <w:rsid w:val="00A97C44"/>
    <w:rsid w:val="00AA07D9"/>
    <w:rsid w:val="00AA08DE"/>
    <w:rsid w:val="00AA0E14"/>
    <w:rsid w:val="00AA0FAD"/>
    <w:rsid w:val="00AA106C"/>
    <w:rsid w:val="00AA1553"/>
    <w:rsid w:val="00AA15CF"/>
    <w:rsid w:val="00AA1A4F"/>
    <w:rsid w:val="00AA1CA6"/>
    <w:rsid w:val="00AA2373"/>
    <w:rsid w:val="00AA2799"/>
    <w:rsid w:val="00AA328A"/>
    <w:rsid w:val="00AA35EE"/>
    <w:rsid w:val="00AA45C4"/>
    <w:rsid w:val="00AA4943"/>
    <w:rsid w:val="00AA4B76"/>
    <w:rsid w:val="00AA4C10"/>
    <w:rsid w:val="00AA4EF2"/>
    <w:rsid w:val="00AA4FD0"/>
    <w:rsid w:val="00AA52A2"/>
    <w:rsid w:val="00AA5DF2"/>
    <w:rsid w:val="00AA65B8"/>
    <w:rsid w:val="00AA68B0"/>
    <w:rsid w:val="00AA6B58"/>
    <w:rsid w:val="00AA6F9D"/>
    <w:rsid w:val="00AA7064"/>
    <w:rsid w:val="00AA7167"/>
    <w:rsid w:val="00AA727E"/>
    <w:rsid w:val="00AA7B86"/>
    <w:rsid w:val="00AA7E6B"/>
    <w:rsid w:val="00AB0877"/>
    <w:rsid w:val="00AB188B"/>
    <w:rsid w:val="00AB20FA"/>
    <w:rsid w:val="00AB242A"/>
    <w:rsid w:val="00AB2464"/>
    <w:rsid w:val="00AB2494"/>
    <w:rsid w:val="00AB27EF"/>
    <w:rsid w:val="00AB2960"/>
    <w:rsid w:val="00AB31B4"/>
    <w:rsid w:val="00AB3506"/>
    <w:rsid w:val="00AB373E"/>
    <w:rsid w:val="00AB376D"/>
    <w:rsid w:val="00AB48EB"/>
    <w:rsid w:val="00AB51B0"/>
    <w:rsid w:val="00AB52B7"/>
    <w:rsid w:val="00AB5406"/>
    <w:rsid w:val="00AB5638"/>
    <w:rsid w:val="00AB5BB4"/>
    <w:rsid w:val="00AB5C42"/>
    <w:rsid w:val="00AB719A"/>
    <w:rsid w:val="00AB76A5"/>
    <w:rsid w:val="00AB7797"/>
    <w:rsid w:val="00AB79FF"/>
    <w:rsid w:val="00AB7AAD"/>
    <w:rsid w:val="00AC0491"/>
    <w:rsid w:val="00AC12FB"/>
    <w:rsid w:val="00AC17C7"/>
    <w:rsid w:val="00AC1AD3"/>
    <w:rsid w:val="00AC2341"/>
    <w:rsid w:val="00AC2845"/>
    <w:rsid w:val="00AC2D23"/>
    <w:rsid w:val="00AC2DAA"/>
    <w:rsid w:val="00AC3031"/>
    <w:rsid w:val="00AC349D"/>
    <w:rsid w:val="00AC3ABE"/>
    <w:rsid w:val="00AC3D19"/>
    <w:rsid w:val="00AC3E31"/>
    <w:rsid w:val="00AC4101"/>
    <w:rsid w:val="00AC455C"/>
    <w:rsid w:val="00AC52BF"/>
    <w:rsid w:val="00AC538F"/>
    <w:rsid w:val="00AC5728"/>
    <w:rsid w:val="00AC6886"/>
    <w:rsid w:val="00AC68B6"/>
    <w:rsid w:val="00AC6A67"/>
    <w:rsid w:val="00AC6D64"/>
    <w:rsid w:val="00AC6E06"/>
    <w:rsid w:val="00AC745F"/>
    <w:rsid w:val="00AC77CC"/>
    <w:rsid w:val="00AC782F"/>
    <w:rsid w:val="00AC7837"/>
    <w:rsid w:val="00AC7C73"/>
    <w:rsid w:val="00AC7F3C"/>
    <w:rsid w:val="00AD08B5"/>
    <w:rsid w:val="00AD168F"/>
    <w:rsid w:val="00AD16C5"/>
    <w:rsid w:val="00AD1A5F"/>
    <w:rsid w:val="00AD1C26"/>
    <w:rsid w:val="00AD1FB0"/>
    <w:rsid w:val="00AD22B2"/>
    <w:rsid w:val="00AD2ECF"/>
    <w:rsid w:val="00AD49AA"/>
    <w:rsid w:val="00AD4B60"/>
    <w:rsid w:val="00AD4CA9"/>
    <w:rsid w:val="00AD4E55"/>
    <w:rsid w:val="00AD4F11"/>
    <w:rsid w:val="00AD5094"/>
    <w:rsid w:val="00AD545B"/>
    <w:rsid w:val="00AD5580"/>
    <w:rsid w:val="00AD5D9D"/>
    <w:rsid w:val="00AD64ED"/>
    <w:rsid w:val="00AD6735"/>
    <w:rsid w:val="00AD6802"/>
    <w:rsid w:val="00AD6B54"/>
    <w:rsid w:val="00AD6B5E"/>
    <w:rsid w:val="00AD6DA9"/>
    <w:rsid w:val="00AD6E0C"/>
    <w:rsid w:val="00AD73E3"/>
    <w:rsid w:val="00AD7483"/>
    <w:rsid w:val="00AD77CB"/>
    <w:rsid w:val="00AD7F2A"/>
    <w:rsid w:val="00AE0113"/>
    <w:rsid w:val="00AE044A"/>
    <w:rsid w:val="00AE04D3"/>
    <w:rsid w:val="00AE06BE"/>
    <w:rsid w:val="00AE0CFE"/>
    <w:rsid w:val="00AE10AE"/>
    <w:rsid w:val="00AE1A46"/>
    <w:rsid w:val="00AE1E72"/>
    <w:rsid w:val="00AE1F10"/>
    <w:rsid w:val="00AE29F2"/>
    <w:rsid w:val="00AE2C58"/>
    <w:rsid w:val="00AE2C9B"/>
    <w:rsid w:val="00AE2D2C"/>
    <w:rsid w:val="00AE375E"/>
    <w:rsid w:val="00AE3903"/>
    <w:rsid w:val="00AE4052"/>
    <w:rsid w:val="00AE4BA4"/>
    <w:rsid w:val="00AE525A"/>
    <w:rsid w:val="00AE656C"/>
    <w:rsid w:val="00AE672A"/>
    <w:rsid w:val="00AE6BE7"/>
    <w:rsid w:val="00AE6CD6"/>
    <w:rsid w:val="00AE6D7B"/>
    <w:rsid w:val="00AE7024"/>
    <w:rsid w:val="00AE77D1"/>
    <w:rsid w:val="00AF034D"/>
    <w:rsid w:val="00AF11E6"/>
    <w:rsid w:val="00AF144F"/>
    <w:rsid w:val="00AF1AF4"/>
    <w:rsid w:val="00AF1EAB"/>
    <w:rsid w:val="00AF249B"/>
    <w:rsid w:val="00AF28FE"/>
    <w:rsid w:val="00AF2CE4"/>
    <w:rsid w:val="00AF2F63"/>
    <w:rsid w:val="00AF3258"/>
    <w:rsid w:val="00AF351B"/>
    <w:rsid w:val="00AF39A2"/>
    <w:rsid w:val="00AF3B11"/>
    <w:rsid w:val="00AF3EB3"/>
    <w:rsid w:val="00AF40EF"/>
    <w:rsid w:val="00AF4825"/>
    <w:rsid w:val="00AF4B5E"/>
    <w:rsid w:val="00AF51EB"/>
    <w:rsid w:val="00AF5272"/>
    <w:rsid w:val="00AF544E"/>
    <w:rsid w:val="00AF570C"/>
    <w:rsid w:val="00AF5B56"/>
    <w:rsid w:val="00AF5E7E"/>
    <w:rsid w:val="00AF6DB8"/>
    <w:rsid w:val="00AF7796"/>
    <w:rsid w:val="00AF78D5"/>
    <w:rsid w:val="00AF7AE2"/>
    <w:rsid w:val="00AF7CEF"/>
    <w:rsid w:val="00AF7E85"/>
    <w:rsid w:val="00B003AE"/>
    <w:rsid w:val="00B0040A"/>
    <w:rsid w:val="00B008CA"/>
    <w:rsid w:val="00B012F9"/>
    <w:rsid w:val="00B0152F"/>
    <w:rsid w:val="00B01ACD"/>
    <w:rsid w:val="00B01D4E"/>
    <w:rsid w:val="00B02377"/>
    <w:rsid w:val="00B026E4"/>
    <w:rsid w:val="00B034C3"/>
    <w:rsid w:val="00B03621"/>
    <w:rsid w:val="00B04140"/>
    <w:rsid w:val="00B046E6"/>
    <w:rsid w:val="00B04D33"/>
    <w:rsid w:val="00B04E75"/>
    <w:rsid w:val="00B04F72"/>
    <w:rsid w:val="00B05203"/>
    <w:rsid w:val="00B05286"/>
    <w:rsid w:val="00B05380"/>
    <w:rsid w:val="00B053E5"/>
    <w:rsid w:val="00B05817"/>
    <w:rsid w:val="00B05962"/>
    <w:rsid w:val="00B05998"/>
    <w:rsid w:val="00B067D3"/>
    <w:rsid w:val="00B06E5B"/>
    <w:rsid w:val="00B06FFF"/>
    <w:rsid w:val="00B07023"/>
    <w:rsid w:val="00B0708C"/>
    <w:rsid w:val="00B07EC5"/>
    <w:rsid w:val="00B10C7D"/>
    <w:rsid w:val="00B10D3E"/>
    <w:rsid w:val="00B11BC0"/>
    <w:rsid w:val="00B11E67"/>
    <w:rsid w:val="00B11EA5"/>
    <w:rsid w:val="00B11FDA"/>
    <w:rsid w:val="00B121FA"/>
    <w:rsid w:val="00B12373"/>
    <w:rsid w:val="00B125A6"/>
    <w:rsid w:val="00B13082"/>
    <w:rsid w:val="00B131FE"/>
    <w:rsid w:val="00B135DF"/>
    <w:rsid w:val="00B13766"/>
    <w:rsid w:val="00B13872"/>
    <w:rsid w:val="00B139DD"/>
    <w:rsid w:val="00B13DA7"/>
    <w:rsid w:val="00B13DD4"/>
    <w:rsid w:val="00B14087"/>
    <w:rsid w:val="00B14206"/>
    <w:rsid w:val="00B15206"/>
    <w:rsid w:val="00B15449"/>
    <w:rsid w:val="00B1548E"/>
    <w:rsid w:val="00B15975"/>
    <w:rsid w:val="00B15D76"/>
    <w:rsid w:val="00B16B99"/>
    <w:rsid w:val="00B16C2F"/>
    <w:rsid w:val="00B16F3C"/>
    <w:rsid w:val="00B16F49"/>
    <w:rsid w:val="00B17A00"/>
    <w:rsid w:val="00B2046C"/>
    <w:rsid w:val="00B20BAC"/>
    <w:rsid w:val="00B21018"/>
    <w:rsid w:val="00B21100"/>
    <w:rsid w:val="00B21134"/>
    <w:rsid w:val="00B21605"/>
    <w:rsid w:val="00B2179C"/>
    <w:rsid w:val="00B22720"/>
    <w:rsid w:val="00B22878"/>
    <w:rsid w:val="00B2287A"/>
    <w:rsid w:val="00B22A9E"/>
    <w:rsid w:val="00B22B34"/>
    <w:rsid w:val="00B22D7E"/>
    <w:rsid w:val="00B231B6"/>
    <w:rsid w:val="00B231DD"/>
    <w:rsid w:val="00B2358E"/>
    <w:rsid w:val="00B24997"/>
    <w:rsid w:val="00B24E14"/>
    <w:rsid w:val="00B257D2"/>
    <w:rsid w:val="00B259A2"/>
    <w:rsid w:val="00B25E20"/>
    <w:rsid w:val="00B25FEF"/>
    <w:rsid w:val="00B2631B"/>
    <w:rsid w:val="00B26442"/>
    <w:rsid w:val="00B26891"/>
    <w:rsid w:val="00B26BD7"/>
    <w:rsid w:val="00B2704E"/>
    <w:rsid w:val="00B271C7"/>
    <w:rsid w:val="00B27303"/>
    <w:rsid w:val="00B27664"/>
    <w:rsid w:val="00B27745"/>
    <w:rsid w:val="00B27778"/>
    <w:rsid w:val="00B277BB"/>
    <w:rsid w:val="00B27C75"/>
    <w:rsid w:val="00B301E5"/>
    <w:rsid w:val="00B30B39"/>
    <w:rsid w:val="00B30D8C"/>
    <w:rsid w:val="00B30EF8"/>
    <w:rsid w:val="00B31169"/>
    <w:rsid w:val="00B31184"/>
    <w:rsid w:val="00B31672"/>
    <w:rsid w:val="00B31677"/>
    <w:rsid w:val="00B32021"/>
    <w:rsid w:val="00B32CB5"/>
    <w:rsid w:val="00B33225"/>
    <w:rsid w:val="00B333B4"/>
    <w:rsid w:val="00B33A2F"/>
    <w:rsid w:val="00B33BAE"/>
    <w:rsid w:val="00B34304"/>
    <w:rsid w:val="00B344E1"/>
    <w:rsid w:val="00B34644"/>
    <w:rsid w:val="00B34E97"/>
    <w:rsid w:val="00B34FDE"/>
    <w:rsid w:val="00B356F4"/>
    <w:rsid w:val="00B35E35"/>
    <w:rsid w:val="00B361AD"/>
    <w:rsid w:val="00B3652D"/>
    <w:rsid w:val="00B36B85"/>
    <w:rsid w:val="00B378B2"/>
    <w:rsid w:val="00B401BC"/>
    <w:rsid w:val="00B40FE5"/>
    <w:rsid w:val="00B41FB3"/>
    <w:rsid w:val="00B421E3"/>
    <w:rsid w:val="00B42E5D"/>
    <w:rsid w:val="00B42FAD"/>
    <w:rsid w:val="00B43222"/>
    <w:rsid w:val="00B4328B"/>
    <w:rsid w:val="00B43489"/>
    <w:rsid w:val="00B43C13"/>
    <w:rsid w:val="00B44064"/>
    <w:rsid w:val="00B440FB"/>
    <w:rsid w:val="00B4428B"/>
    <w:rsid w:val="00B442A1"/>
    <w:rsid w:val="00B4475E"/>
    <w:rsid w:val="00B44786"/>
    <w:rsid w:val="00B44E96"/>
    <w:rsid w:val="00B4549E"/>
    <w:rsid w:val="00B45EF9"/>
    <w:rsid w:val="00B4620C"/>
    <w:rsid w:val="00B467C8"/>
    <w:rsid w:val="00B469B9"/>
    <w:rsid w:val="00B46DCD"/>
    <w:rsid w:val="00B472FC"/>
    <w:rsid w:val="00B4784A"/>
    <w:rsid w:val="00B479E6"/>
    <w:rsid w:val="00B47C66"/>
    <w:rsid w:val="00B47FC7"/>
    <w:rsid w:val="00B47FD1"/>
    <w:rsid w:val="00B502F6"/>
    <w:rsid w:val="00B50CAE"/>
    <w:rsid w:val="00B511D7"/>
    <w:rsid w:val="00B5164A"/>
    <w:rsid w:val="00B516BB"/>
    <w:rsid w:val="00B519D3"/>
    <w:rsid w:val="00B51E05"/>
    <w:rsid w:val="00B52599"/>
    <w:rsid w:val="00B52914"/>
    <w:rsid w:val="00B5378B"/>
    <w:rsid w:val="00B53F06"/>
    <w:rsid w:val="00B540D0"/>
    <w:rsid w:val="00B547AF"/>
    <w:rsid w:val="00B54D72"/>
    <w:rsid w:val="00B554BE"/>
    <w:rsid w:val="00B556B5"/>
    <w:rsid w:val="00B55D98"/>
    <w:rsid w:val="00B55EC8"/>
    <w:rsid w:val="00B55EF7"/>
    <w:rsid w:val="00B56B82"/>
    <w:rsid w:val="00B5714E"/>
    <w:rsid w:val="00B575BF"/>
    <w:rsid w:val="00B5766C"/>
    <w:rsid w:val="00B577A1"/>
    <w:rsid w:val="00B57D00"/>
    <w:rsid w:val="00B60A80"/>
    <w:rsid w:val="00B61910"/>
    <w:rsid w:val="00B61D02"/>
    <w:rsid w:val="00B620DB"/>
    <w:rsid w:val="00B62E50"/>
    <w:rsid w:val="00B631FE"/>
    <w:rsid w:val="00B63376"/>
    <w:rsid w:val="00B63E5C"/>
    <w:rsid w:val="00B63E76"/>
    <w:rsid w:val="00B63F94"/>
    <w:rsid w:val="00B63FC6"/>
    <w:rsid w:val="00B641BB"/>
    <w:rsid w:val="00B64737"/>
    <w:rsid w:val="00B64A03"/>
    <w:rsid w:val="00B64B7F"/>
    <w:rsid w:val="00B64C52"/>
    <w:rsid w:val="00B655F6"/>
    <w:rsid w:val="00B655F8"/>
    <w:rsid w:val="00B65977"/>
    <w:rsid w:val="00B661A9"/>
    <w:rsid w:val="00B6623D"/>
    <w:rsid w:val="00B664F1"/>
    <w:rsid w:val="00B66E03"/>
    <w:rsid w:val="00B6737C"/>
    <w:rsid w:val="00B673B1"/>
    <w:rsid w:val="00B677D1"/>
    <w:rsid w:val="00B67EC5"/>
    <w:rsid w:val="00B7056E"/>
    <w:rsid w:val="00B70602"/>
    <w:rsid w:val="00B70C4E"/>
    <w:rsid w:val="00B7129F"/>
    <w:rsid w:val="00B71319"/>
    <w:rsid w:val="00B71967"/>
    <w:rsid w:val="00B72080"/>
    <w:rsid w:val="00B7347F"/>
    <w:rsid w:val="00B735B0"/>
    <w:rsid w:val="00B73D30"/>
    <w:rsid w:val="00B74467"/>
    <w:rsid w:val="00B749EC"/>
    <w:rsid w:val="00B74DE3"/>
    <w:rsid w:val="00B74EF8"/>
    <w:rsid w:val="00B74FB5"/>
    <w:rsid w:val="00B750BD"/>
    <w:rsid w:val="00B7538C"/>
    <w:rsid w:val="00B75938"/>
    <w:rsid w:val="00B75CD5"/>
    <w:rsid w:val="00B75F73"/>
    <w:rsid w:val="00B7660D"/>
    <w:rsid w:val="00B766C6"/>
    <w:rsid w:val="00B766D2"/>
    <w:rsid w:val="00B76865"/>
    <w:rsid w:val="00B76B88"/>
    <w:rsid w:val="00B76D3E"/>
    <w:rsid w:val="00B771B8"/>
    <w:rsid w:val="00B772E8"/>
    <w:rsid w:val="00B77374"/>
    <w:rsid w:val="00B774E0"/>
    <w:rsid w:val="00B77585"/>
    <w:rsid w:val="00B77ECE"/>
    <w:rsid w:val="00B806A8"/>
    <w:rsid w:val="00B80BD1"/>
    <w:rsid w:val="00B8119D"/>
    <w:rsid w:val="00B81539"/>
    <w:rsid w:val="00B81746"/>
    <w:rsid w:val="00B8257B"/>
    <w:rsid w:val="00B82931"/>
    <w:rsid w:val="00B82C08"/>
    <w:rsid w:val="00B83189"/>
    <w:rsid w:val="00B833E0"/>
    <w:rsid w:val="00B83696"/>
    <w:rsid w:val="00B8399C"/>
    <w:rsid w:val="00B83F88"/>
    <w:rsid w:val="00B840BC"/>
    <w:rsid w:val="00B841BF"/>
    <w:rsid w:val="00B841F2"/>
    <w:rsid w:val="00B84DB2"/>
    <w:rsid w:val="00B8608C"/>
    <w:rsid w:val="00B86648"/>
    <w:rsid w:val="00B866D6"/>
    <w:rsid w:val="00B86C2F"/>
    <w:rsid w:val="00B86FAC"/>
    <w:rsid w:val="00B8734D"/>
    <w:rsid w:val="00B8745A"/>
    <w:rsid w:val="00B875C8"/>
    <w:rsid w:val="00B90733"/>
    <w:rsid w:val="00B9089D"/>
    <w:rsid w:val="00B90CB8"/>
    <w:rsid w:val="00B9176B"/>
    <w:rsid w:val="00B91AB9"/>
    <w:rsid w:val="00B91F35"/>
    <w:rsid w:val="00B92970"/>
    <w:rsid w:val="00B92AA1"/>
    <w:rsid w:val="00B92CA8"/>
    <w:rsid w:val="00B92EA6"/>
    <w:rsid w:val="00B9310B"/>
    <w:rsid w:val="00B931FE"/>
    <w:rsid w:val="00B93466"/>
    <w:rsid w:val="00B936EE"/>
    <w:rsid w:val="00B93862"/>
    <w:rsid w:val="00B93E9C"/>
    <w:rsid w:val="00B94CF9"/>
    <w:rsid w:val="00B9561C"/>
    <w:rsid w:val="00B95BCC"/>
    <w:rsid w:val="00B96145"/>
    <w:rsid w:val="00B970C3"/>
    <w:rsid w:val="00B9734D"/>
    <w:rsid w:val="00B9744F"/>
    <w:rsid w:val="00B977AA"/>
    <w:rsid w:val="00B97CC5"/>
    <w:rsid w:val="00B97FF0"/>
    <w:rsid w:val="00BA0407"/>
    <w:rsid w:val="00BA09DA"/>
    <w:rsid w:val="00BA0AB4"/>
    <w:rsid w:val="00BA0E63"/>
    <w:rsid w:val="00BA14D8"/>
    <w:rsid w:val="00BA1576"/>
    <w:rsid w:val="00BA1B09"/>
    <w:rsid w:val="00BA1FF6"/>
    <w:rsid w:val="00BA20D6"/>
    <w:rsid w:val="00BA2BEE"/>
    <w:rsid w:val="00BA2EFB"/>
    <w:rsid w:val="00BA2F9C"/>
    <w:rsid w:val="00BA31B1"/>
    <w:rsid w:val="00BA3611"/>
    <w:rsid w:val="00BA39E0"/>
    <w:rsid w:val="00BA3CD7"/>
    <w:rsid w:val="00BA4418"/>
    <w:rsid w:val="00BA44D2"/>
    <w:rsid w:val="00BA46F4"/>
    <w:rsid w:val="00BA4BD2"/>
    <w:rsid w:val="00BA5645"/>
    <w:rsid w:val="00BA594A"/>
    <w:rsid w:val="00BA5962"/>
    <w:rsid w:val="00BA59B9"/>
    <w:rsid w:val="00BA5DEB"/>
    <w:rsid w:val="00BA64AE"/>
    <w:rsid w:val="00BA6D1B"/>
    <w:rsid w:val="00BA6D89"/>
    <w:rsid w:val="00BA6E6B"/>
    <w:rsid w:val="00BA6F3B"/>
    <w:rsid w:val="00BA705A"/>
    <w:rsid w:val="00BA731E"/>
    <w:rsid w:val="00BA7551"/>
    <w:rsid w:val="00BA7586"/>
    <w:rsid w:val="00BA75D9"/>
    <w:rsid w:val="00BA794E"/>
    <w:rsid w:val="00BA79E0"/>
    <w:rsid w:val="00BB014F"/>
    <w:rsid w:val="00BB052C"/>
    <w:rsid w:val="00BB0A1D"/>
    <w:rsid w:val="00BB0F42"/>
    <w:rsid w:val="00BB1461"/>
    <w:rsid w:val="00BB1498"/>
    <w:rsid w:val="00BB1761"/>
    <w:rsid w:val="00BB1F51"/>
    <w:rsid w:val="00BB1F8C"/>
    <w:rsid w:val="00BB2C1D"/>
    <w:rsid w:val="00BB2EF4"/>
    <w:rsid w:val="00BB3430"/>
    <w:rsid w:val="00BB34BB"/>
    <w:rsid w:val="00BB35B6"/>
    <w:rsid w:val="00BB35C4"/>
    <w:rsid w:val="00BB3963"/>
    <w:rsid w:val="00BB3C88"/>
    <w:rsid w:val="00BB3EF1"/>
    <w:rsid w:val="00BB4BB2"/>
    <w:rsid w:val="00BB4E83"/>
    <w:rsid w:val="00BB50C1"/>
    <w:rsid w:val="00BB5256"/>
    <w:rsid w:val="00BB5748"/>
    <w:rsid w:val="00BB5ADF"/>
    <w:rsid w:val="00BB5C72"/>
    <w:rsid w:val="00BB5F89"/>
    <w:rsid w:val="00BB6362"/>
    <w:rsid w:val="00BB63D8"/>
    <w:rsid w:val="00BB64B4"/>
    <w:rsid w:val="00BB69BE"/>
    <w:rsid w:val="00BB6C7D"/>
    <w:rsid w:val="00BB76D3"/>
    <w:rsid w:val="00BB78C5"/>
    <w:rsid w:val="00BC099F"/>
    <w:rsid w:val="00BC0CAD"/>
    <w:rsid w:val="00BC0FE4"/>
    <w:rsid w:val="00BC1551"/>
    <w:rsid w:val="00BC1B72"/>
    <w:rsid w:val="00BC203C"/>
    <w:rsid w:val="00BC25A8"/>
    <w:rsid w:val="00BC2710"/>
    <w:rsid w:val="00BC2875"/>
    <w:rsid w:val="00BC2C9D"/>
    <w:rsid w:val="00BC2E69"/>
    <w:rsid w:val="00BC3051"/>
    <w:rsid w:val="00BC318F"/>
    <w:rsid w:val="00BC32D1"/>
    <w:rsid w:val="00BC3555"/>
    <w:rsid w:val="00BC4250"/>
    <w:rsid w:val="00BC4705"/>
    <w:rsid w:val="00BC5598"/>
    <w:rsid w:val="00BC563B"/>
    <w:rsid w:val="00BC5683"/>
    <w:rsid w:val="00BC56A5"/>
    <w:rsid w:val="00BC580B"/>
    <w:rsid w:val="00BC5FD3"/>
    <w:rsid w:val="00BC673C"/>
    <w:rsid w:val="00BC684B"/>
    <w:rsid w:val="00BC6C21"/>
    <w:rsid w:val="00BC6C31"/>
    <w:rsid w:val="00BC6D0C"/>
    <w:rsid w:val="00BC6F40"/>
    <w:rsid w:val="00BC779E"/>
    <w:rsid w:val="00BC79F4"/>
    <w:rsid w:val="00BC7A7D"/>
    <w:rsid w:val="00BD0038"/>
    <w:rsid w:val="00BD01ED"/>
    <w:rsid w:val="00BD0279"/>
    <w:rsid w:val="00BD0C52"/>
    <w:rsid w:val="00BD0E1E"/>
    <w:rsid w:val="00BD116C"/>
    <w:rsid w:val="00BD1860"/>
    <w:rsid w:val="00BD1A33"/>
    <w:rsid w:val="00BD1AEF"/>
    <w:rsid w:val="00BD1B96"/>
    <w:rsid w:val="00BD1D6F"/>
    <w:rsid w:val="00BD21DD"/>
    <w:rsid w:val="00BD22EE"/>
    <w:rsid w:val="00BD2A01"/>
    <w:rsid w:val="00BD2BFC"/>
    <w:rsid w:val="00BD3040"/>
    <w:rsid w:val="00BD30BA"/>
    <w:rsid w:val="00BD3838"/>
    <w:rsid w:val="00BD3E7D"/>
    <w:rsid w:val="00BD3FA9"/>
    <w:rsid w:val="00BD3FBA"/>
    <w:rsid w:val="00BD407A"/>
    <w:rsid w:val="00BD421C"/>
    <w:rsid w:val="00BD4E2D"/>
    <w:rsid w:val="00BD4F3B"/>
    <w:rsid w:val="00BD5D98"/>
    <w:rsid w:val="00BD5FEF"/>
    <w:rsid w:val="00BD6027"/>
    <w:rsid w:val="00BD6187"/>
    <w:rsid w:val="00BD6B45"/>
    <w:rsid w:val="00BD6BFA"/>
    <w:rsid w:val="00BD6DC4"/>
    <w:rsid w:val="00BD6DC8"/>
    <w:rsid w:val="00BD7095"/>
    <w:rsid w:val="00BD7513"/>
    <w:rsid w:val="00BD783D"/>
    <w:rsid w:val="00BD7F62"/>
    <w:rsid w:val="00BE0A60"/>
    <w:rsid w:val="00BE0EB6"/>
    <w:rsid w:val="00BE1239"/>
    <w:rsid w:val="00BE1698"/>
    <w:rsid w:val="00BE1CD8"/>
    <w:rsid w:val="00BE1F9D"/>
    <w:rsid w:val="00BE20C7"/>
    <w:rsid w:val="00BE26A2"/>
    <w:rsid w:val="00BE2D3F"/>
    <w:rsid w:val="00BE2FB2"/>
    <w:rsid w:val="00BE3463"/>
    <w:rsid w:val="00BE3AFE"/>
    <w:rsid w:val="00BE40B4"/>
    <w:rsid w:val="00BE494D"/>
    <w:rsid w:val="00BE4997"/>
    <w:rsid w:val="00BE5171"/>
    <w:rsid w:val="00BE59CB"/>
    <w:rsid w:val="00BE5D1B"/>
    <w:rsid w:val="00BE5FC8"/>
    <w:rsid w:val="00BE604E"/>
    <w:rsid w:val="00BE646B"/>
    <w:rsid w:val="00BE6630"/>
    <w:rsid w:val="00BE66D3"/>
    <w:rsid w:val="00BE6F93"/>
    <w:rsid w:val="00BE75B3"/>
    <w:rsid w:val="00BE7BA3"/>
    <w:rsid w:val="00BF0672"/>
    <w:rsid w:val="00BF0863"/>
    <w:rsid w:val="00BF0F6F"/>
    <w:rsid w:val="00BF1345"/>
    <w:rsid w:val="00BF1876"/>
    <w:rsid w:val="00BF18B1"/>
    <w:rsid w:val="00BF19B6"/>
    <w:rsid w:val="00BF1E2B"/>
    <w:rsid w:val="00BF1F4E"/>
    <w:rsid w:val="00BF2AF5"/>
    <w:rsid w:val="00BF3434"/>
    <w:rsid w:val="00BF3C81"/>
    <w:rsid w:val="00BF3D6E"/>
    <w:rsid w:val="00BF3F7F"/>
    <w:rsid w:val="00BF41E3"/>
    <w:rsid w:val="00BF4603"/>
    <w:rsid w:val="00BF4A47"/>
    <w:rsid w:val="00BF4EEF"/>
    <w:rsid w:val="00BF557C"/>
    <w:rsid w:val="00BF5D72"/>
    <w:rsid w:val="00BF5F23"/>
    <w:rsid w:val="00BF66C5"/>
    <w:rsid w:val="00BF67E0"/>
    <w:rsid w:val="00BF75A1"/>
    <w:rsid w:val="00BF7757"/>
    <w:rsid w:val="00BF7860"/>
    <w:rsid w:val="00BF7A8B"/>
    <w:rsid w:val="00C00492"/>
    <w:rsid w:val="00C004BF"/>
    <w:rsid w:val="00C0098C"/>
    <w:rsid w:val="00C00D47"/>
    <w:rsid w:val="00C00F0F"/>
    <w:rsid w:val="00C01505"/>
    <w:rsid w:val="00C0182E"/>
    <w:rsid w:val="00C01867"/>
    <w:rsid w:val="00C019C9"/>
    <w:rsid w:val="00C02091"/>
    <w:rsid w:val="00C02BB4"/>
    <w:rsid w:val="00C02BB9"/>
    <w:rsid w:val="00C03D18"/>
    <w:rsid w:val="00C03E69"/>
    <w:rsid w:val="00C0411F"/>
    <w:rsid w:val="00C043C7"/>
    <w:rsid w:val="00C04877"/>
    <w:rsid w:val="00C054AF"/>
    <w:rsid w:val="00C05596"/>
    <w:rsid w:val="00C0588D"/>
    <w:rsid w:val="00C05BA8"/>
    <w:rsid w:val="00C06465"/>
    <w:rsid w:val="00C06646"/>
    <w:rsid w:val="00C0669E"/>
    <w:rsid w:val="00C0685B"/>
    <w:rsid w:val="00C0796F"/>
    <w:rsid w:val="00C07A61"/>
    <w:rsid w:val="00C102EA"/>
    <w:rsid w:val="00C105BB"/>
    <w:rsid w:val="00C10628"/>
    <w:rsid w:val="00C1097C"/>
    <w:rsid w:val="00C10C2B"/>
    <w:rsid w:val="00C10ED9"/>
    <w:rsid w:val="00C115DB"/>
    <w:rsid w:val="00C117BE"/>
    <w:rsid w:val="00C119B8"/>
    <w:rsid w:val="00C124C5"/>
    <w:rsid w:val="00C128E6"/>
    <w:rsid w:val="00C12B51"/>
    <w:rsid w:val="00C1336B"/>
    <w:rsid w:val="00C13A0C"/>
    <w:rsid w:val="00C13F14"/>
    <w:rsid w:val="00C15048"/>
    <w:rsid w:val="00C150E0"/>
    <w:rsid w:val="00C1523A"/>
    <w:rsid w:val="00C165BA"/>
    <w:rsid w:val="00C1666D"/>
    <w:rsid w:val="00C17294"/>
    <w:rsid w:val="00C174A0"/>
    <w:rsid w:val="00C176F2"/>
    <w:rsid w:val="00C177B7"/>
    <w:rsid w:val="00C17B2C"/>
    <w:rsid w:val="00C20566"/>
    <w:rsid w:val="00C20B3A"/>
    <w:rsid w:val="00C20DC0"/>
    <w:rsid w:val="00C21B3C"/>
    <w:rsid w:val="00C22108"/>
    <w:rsid w:val="00C22598"/>
    <w:rsid w:val="00C226B7"/>
    <w:rsid w:val="00C229E3"/>
    <w:rsid w:val="00C22EDE"/>
    <w:rsid w:val="00C22F4D"/>
    <w:rsid w:val="00C23B82"/>
    <w:rsid w:val="00C24485"/>
    <w:rsid w:val="00C24650"/>
    <w:rsid w:val="00C246DC"/>
    <w:rsid w:val="00C248D3"/>
    <w:rsid w:val="00C24BD8"/>
    <w:rsid w:val="00C24D77"/>
    <w:rsid w:val="00C250B8"/>
    <w:rsid w:val="00C251E8"/>
    <w:rsid w:val="00C25465"/>
    <w:rsid w:val="00C2562D"/>
    <w:rsid w:val="00C25652"/>
    <w:rsid w:val="00C25D81"/>
    <w:rsid w:val="00C25F22"/>
    <w:rsid w:val="00C26429"/>
    <w:rsid w:val="00C3014D"/>
    <w:rsid w:val="00C30B49"/>
    <w:rsid w:val="00C31425"/>
    <w:rsid w:val="00C31B35"/>
    <w:rsid w:val="00C32095"/>
    <w:rsid w:val="00C322C6"/>
    <w:rsid w:val="00C32AF2"/>
    <w:rsid w:val="00C32BA8"/>
    <w:rsid w:val="00C33079"/>
    <w:rsid w:val="00C33455"/>
    <w:rsid w:val="00C336B2"/>
    <w:rsid w:val="00C33907"/>
    <w:rsid w:val="00C34118"/>
    <w:rsid w:val="00C34882"/>
    <w:rsid w:val="00C34F0F"/>
    <w:rsid w:val="00C3527C"/>
    <w:rsid w:val="00C3567A"/>
    <w:rsid w:val="00C35F22"/>
    <w:rsid w:val="00C365F8"/>
    <w:rsid w:val="00C367D4"/>
    <w:rsid w:val="00C371C5"/>
    <w:rsid w:val="00C37236"/>
    <w:rsid w:val="00C37525"/>
    <w:rsid w:val="00C37644"/>
    <w:rsid w:val="00C3766C"/>
    <w:rsid w:val="00C376AF"/>
    <w:rsid w:val="00C37885"/>
    <w:rsid w:val="00C37A60"/>
    <w:rsid w:val="00C37D1A"/>
    <w:rsid w:val="00C40000"/>
    <w:rsid w:val="00C40BC3"/>
    <w:rsid w:val="00C40BFD"/>
    <w:rsid w:val="00C4171B"/>
    <w:rsid w:val="00C41814"/>
    <w:rsid w:val="00C41BCB"/>
    <w:rsid w:val="00C42996"/>
    <w:rsid w:val="00C434BC"/>
    <w:rsid w:val="00C4392F"/>
    <w:rsid w:val="00C439D9"/>
    <w:rsid w:val="00C43EAF"/>
    <w:rsid w:val="00C43FDE"/>
    <w:rsid w:val="00C4459B"/>
    <w:rsid w:val="00C44885"/>
    <w:rsid w:val="00C44BC1"/>
    <w:rsid w:val="00C46273"/>
    <w:rsid w:val="00C46F89"/>
    <w:rsid w:val="00C476C8"/>
    <w:rsid w:val="00C47F73"/>
    <w:rsid w:val="00C50564"/>
    <w:rsid w:val="00C50870"/>
    <w:rsid w:val="00C50CE7"/>
    <w:rsid w:val="00C50ED9"/>
    <w:rsid w:val="00C50F4C"/>
    <w:rsid w:val="00C517A9"/>
    <w:rsid w:val="00C518DC"/>
    <w:rsid w:val="00C519E8"/>
    <w:rsid w:val="00C51ADC"/>
    <w:rsid w:val="00C51EA6"/>
    <w:rsid w:val="00C523BB"/>
    <w:rsid w:val="00C523E7"/>
    <w:rsid w:val="00C52BE6"/>
    <w:rsid w:val="00C52D82"/>
    <w:rsid w:val="00C5392A"/>
    <w:rsid w:val="00C5403E"/>
    <w:rsid w:val="00C542C9"/>
    <w:rsid w:val="00C547C1"/>
    <w:rsid w:val="00C54913"/>
    <w:rsid w:val="00C54BC7"/>
    <w:rsid w:val="00C55A12"/>
    <w:rsid w:val="00C55CE7"/>
    <w:rsid w:val="00C56068"/>
    <w:rsid w:val="00C560BE"/>
    <w:rsid w:val="00C56700"/>
    <w:rsid w:val="00C56B60"/>
    <w:rsid w:val="00C57072"/>
    <w:rsid w:val="00C57345"/>
    <w:rsid w:val="00C60190"/>
    <w:rsid w:val="00C60A21"/>
    <w:rsid w:val="00C6102E"/>
    <w:rsid w:val="00C61235"/>
    <w:rsid w:val="00C612E6"/>
    <w:rsid w:val="00C61B42"/>
    <w:rsid w:val="00C622C8"/>
    <w:rsid w:val="00C62370"/>
    <w:rsid w:val="00C629C9"/>
    <w:rsid w:val="00C62B7B"/>
    <w:rsid w:val="00C62BD8"/>
    <w:rsid w:val="00C62E4B"/>
    <w:rsid w:val="00C632A9"/>
    <w:rsid w:val="00C637FF"/>
    <w:rsid w:val="00C63AA9"/>
    <w:rsid w:val="00C63E94"/>
    <w:rsid w:val="00C64745"/>
    <w:rsid w:val="00C64DBD"/>
    <w:rsid w:val="00C65148"/>
    <w:rsid w:val="00C6553E"/>
    <w:rsid w:val="00C65647"/>
    <w:rsid w:val="00C65AFF"/>
    <w:rsid w:val="00C65B36"/>
    <w:rsid w:val="00C6728B"/>
    <w:rsid w:val="00C673CB"/>
    <w:rsid w:val="00C67CE1"/>
    <w:rsid w:val="00C67ED9"/>
    <w:rsid w:val="00C6F06B"/>
    <w:rsid w:val="00C70D68"/>
    <w:rsid w:val="00C70E18"/>
    <w:rsid w:val="00C7107A"/>
    <w:rsid w:val="00C72507"/>
    <w:rsid w:val="00C72757"/>
    <w:rsid w:val="00C728FF"/>
    <w:rsid w:val="00C72AB0"/>
    <w:rsid w:val="00C72B0D"/>
    <w:rsid w:val="00C72B94"/>
    <w:rsid w:val="00C73388"/>
    <w:rsid w:val="00C73431"/>
    <w:rsid w:val="00C73BF5"/>
    <w:rsid w:val="00C73DD1"/>
    <w:rsid w:val="00C744FB"/>
    <w:rsid w:val="00C748F5"/>
    <w:rsid w:val="00C74CDC"/>
    <w:rsid w:val="00C74EB4"/>
    <w:rsid w:val="00C750DE"/>
    <w:rsid w:val="00C751E0"/>
    <w:rsid w:val="00C75250"/>
    <w:rsid w:val="00C75331"/>
    <w:rsid w:val="00C75ABE"/>
    <w:rsid w:val="00C75BC2"/>
    <w:rsid w:val="00C75F3B"/>
    <w:rsid w:val="00C76491"/>
    <w:rsid w:val="00C7696D"/>
    <w:rsid w:val="00C76A2E"/>
    <w:rsid w:val="00C76C19"/>
    <w:rsid w:val="00C76C1E"/>
    <w:rsid w:val="00C810D8"/>
    <w:rsid w:val="00C81169"/>
    <w:rsid w:val="00C81900"/>
    <w:rsid w:val="00C81A18"/>
    <w:rsid w:val="00C81DBE"/>
    <w:rsid w:val="00C82920"/>
    <w:rsid w:val="00C8317C"/>
    <w:rsid w:val="00C83923"/>
    <w:rsid w:val="00C83A13"/>
    <w:rsid w:val="00C844E0"/>
    <w:rsid w:val="00C848FC"/>
    <w:rsid w:val="00C84AA4"/>
    <w:rsid w:val="00C84BB1"/>
    <w:rsid w:val="00C853C0"/>
    <w:rsid w:val="00C8584B"/>
    <w:rsid w:val="00C86644"/>
    <w:rsid w:val="00C86B6F"/>
    <w:rsid w:val="00C86E8F"/>
    <w:rsid w:val="00C86F10"/>
    <w:rsid w:val="00C86FAB"/>
    <w:rsid w:val="00C872B3"/>
    <w:rsid w:val="00C878D8"/>
    <w:rsid w:val="00C900FB"/>
    <w:rsid w:val="00C90183"/>
    <w:rsid w:val="00C9068C"/>
    <w:rsid w:val="00C9073A"/>
    <w:rsid w:val="00C90C40"/>
    <w:rsid w:val="00C90FCE"/>
    <w:rsid w:val="00C91F18"/>
    <w:rsid w:val="00C92373"/>
    <w:rsid w:val="00C92967"/>
    <w:rsid w:val="00C92B5A"/>
    <w:rsid w:val="00C92C97"/>
    <w:rsid w:val="00C92DB7"/>
    <w:rsid w:val="00C92F9D"/>
    <w:rsid w:val="00C93802"/>
    <w:rsid w:val="00C938D4"/>
    <w:rsid w:val="00C939C4"/>
    <w:rsid w:val="00C93AE2"/>
    <w:rsid w:val="00C94898"/>
    <w:rsid w:val="00C94AB2"/>
    <w:rsid w:val="00C94C2F"/>
    <w:rsid w:val="00C9587B"/>
    <w:rsid w:val="00C95BB2"/>
    <w:rsid w:val="00C95C4E"/>
    <w:rsid w:val="00C95CAE"/>
    <w:rsid w:val="00C9611F"/>
    <w:rsid w:val="00C96177"/>
    <w:rsid w:val="00C96507"/>
    <w:rsid w:val="00C9741F"/>
    <w:rsid w:val="00C97494"/>
    <w:rsid w:val="00C97644"/>
    <w:rsid w:val="00C97ED7"/>
    <w:rsid w:val="00C97F12"/>
    <w:rsid w:val="00CA0199"/>
    <w:rsid w:val="00CA04DB"/>
    <w:rsid w:val="00CA08A1"/>
    <w:rsid w:val="00CA08CD"/>
    <w:rsid w:val="00CA0905"/>
    <w:rsid w:val="00CA0E6D"/>
    <w:rsid w:val="00CA11BC"/>
    <w:rsid w:val="00CA1212"/>
    <w:rsid w:val="00CA1C06"/>
    <w:rsid w:val="00CA20D9"/>
    <w:rsid w:val="00CA2409"/>
    <w:rsid w:val="00CA26BA"/>
    <w:rsid w:val="00CA2B0B"/>
    <w:rsid w:val="00CA3172"/>
    <w:rsid w:val="00CA3848"/>
    <w:rsid w:val="00CA3866"/>
    <w:rsid w:val="00CA3D0C"/>
    <w:rsid w:val="00CA3F65"/>
    <w:rsid w:val="00CA4605"/>
    <w:rsid w:val="00CA491A"/>
    <w:rsid w:val="00CA4A51"/>
    <w:rsid w:val="00CA56AB"/>
    <w:rsid w:val="00CA584B"/>
    <w:rsid w:val="00CA5C35"/>
    <w:rsid w:val="00CA603C"/>
    <w:rsid w:val="00CA654B"/>
    <w:rsid w:val="00CA6563"/>
    <w:rsid w:val="00CA721E"/>
    <w:rsid w:val="00CA78BF"/>
    <w:rsid w:val="00CA78C1"/>
    <w:rsid w:val="00CA79CD"/>
    <w:rsid w:val="00CB04EB"/>
    <w:rsid w:val="00CB0AC6"/>
    <w:rsid w:val="00CB0F3A"/>
    <w:rsid w:val="00CB11FB"/>
    <w:rsid w:val="00CB1286"/>
    <w:rsid w:val="00CB130F"/>
    <w:rsid w:val="00CB157F"/>
    <w:rsid w:val="00CB19BF"/>
    <w:rsid w:val="00CB19E9"/>
    <w:rsid w:val="00CB1DA2"/>
    <w:rsid w:val="00CB1DD8"/>
    <w:rsid w:val="00CB2A14"/>
    <w:rsid w:val="00CB2E7C"/>
    <w:rsid w:val="00CB2F87"/>
    <w:rsid w:val="00CB2FAF"/>
    <w:rsid w:val="00CB31C1"/>
    <w:rsid w:val="00CB325F"/>
    <w:rsid w:val="00CB3741"/>
    <w:rsid w:val="00CB3D2E"/>
    <w:rsid w:val="00CB4E28"/>
    <w:rsid w:val="00CB4EF3"/>
    <w:rsid w:val="00CB57E7"/>
    <w:rsid w:val="00CB59A7"/>
    <w:rsid w:val="00CB5A1D"/>
    <w:rsid w:val="00CB5F1B"/>
    <w:rsid w:val="00CB677F"/>
    <w:rsid w:val="00CB6C46"/>
    <w:rsid w:val="00CB6E64"/>
    <w:rsid w:val="00CB7282"/>
    <w:rsid w:val="00CB72B8"/>
    <w:rsid w:val="00CB7E4D"/>
    <w:rsid w:val="00CC001B"/>
    <w:rsid w:val="00CC0254"/>
    <w:rsid w:val="00CC0476"/>
    <w:rsid w:val="00CC05F5"/>
    <w:rsid w:val="00CC192B"/>
    <w:rsid w:val="00CC2164"/>
    <w:rsid w:val="00CC225C"/>
    <w:rsid w:val="00CC2997"/>
    <w:rsid w:val="00CC2B8A"/>
    <w:rsid w:val="00CC2CD9"/>
    <w:rsid w:val="00CC2D73"/>
    <w:rsid w:val="00CC2E6D"/>
    <w:rsid w:val="00CC3566"/>
    <w:rsid w:val="00CC37D4"/>
    <w:rsid w:val="00CC3886"/>
    <w:rsid w:val="00CC3B26"/>
    <w:rsid w:val="00CC3B82"/>
    <w:rsid w:val="00CC464D"/>
    <w:rsid w:val="00CC47C8"/>
    <w:rsid w:val="00CC4A07"/>
    <w:rsid w:val="00CC4E98"/>
    <w:rsid w:val="00CC57A9"/>
    <w:rsid w:val="00CC62BD"/>
    <w:rsid w:val="00CC6D21"/>
    <w:rsid w:val="00CC705F"/>
    <w:rsid w:val="00CC772E"/>
    <w:rsid w:val="00CC7BE6"/>
    <w:rsid w:val="00CC7CB9"/>
    <w:rsid w:val="00CD0820"/>
    <w:rsid w:val="00CD0A3F"/>
    <w:rsid w:val="00CD0BA8"/>
    <w:rsid w:val="00CD0C7A"/>
    <w:rsid w:val="00CD0E2A"/>
    <w:rsid w:val="00CD0EF9"/>
    <w:rsid w:val="00CD1004"/>
    <w:rsid w:val="00CD16A8"/>
    <w:rsid w:val="00CD1D0C"/>
    <w:rsid w:val="00CD21F3"/>
    <w:rsid w:val="00CD2427"/>
    <w:rsid w:val="00CD2C8B"/>
    <w:rsid w:val="00CD2F53"/>
    <w:rsid w:val="00CD39CB"/>
    <w:rsid w:val="00CD42B0"/>
    <w:rsid w:val="00CD43D6"/>
    <w:rsid w:val="00CD449E"/>
    <w:rsid w:val="00CD44A1"/>
    <w:rsid w:val="00CD44F6"/>
    <w:rsid w:val="00CD48BD"/>
    <w:rsid w:val="00CD4BCC"/>
    <w:rsid w:val="00CD4C7B"/>
    <w:rsid w:val="00CD58FE"/>
    <w:rsid w:val="00CD5F3E"/>
    <w:rsid w:val="00CD6428"/>
    <w:rsid w:val="00CD6853"/>
    <w:rsid w:val="00CD70E3"/>
    <w:rsid w:val="00CD72B4"/>
    <w:rsid w:val="00CD75F5"/>
    <w:rsid w:val="00CD7929"/>
    <w:rsid w:val="00CE05DD"/>
    <w:rsid w:val="00CE0750"/>
    <w:rsid w:val="00CE079F"/>
    <w:rsid w:val="00CE0939"/>
    <w:rsid w:val="00CE12A4"/>
    <w:rsid w:val="00CE132D"/>
    <w:rsid w:val="00CE189A"/>
    <w:rsid w:val="00CE20A1"/>
    <w:rsid w:val="00CE2265"/>
    <w:rsid w:val="00CE235D"/>
    <w:rsid w:val="00CE295B"/>
    <w:rsid w:val="00CE2AAD"/>
    <w:rsid w:val="00CE2D83"/>
    <w:rsid w:val="00CE2EF1"/>
    <w:rsid w:val="00CE305D"/>
    <w:rsid w:val="00CE30D0"/>
    <w:rsid w:val="00CE32B5"/>
    <w:rsid w:val="00CE3427"/>
    <w:rsid w:val="00CE3445"/>
    <w:rsid w:val="00CE399B"/>
    <w:rsid w:val="00CE4257"/>
    <w:rsid w:val="00CE484E"/>
    <w:rsid w:val="00CE4937"/>
    <w:rsid w:val="00CE4BFF"/>
    <w:rsid w:val="00CE50D1"/>
    <w:rsid w:val="00CE51CA"/>
    <w:rsid w:val="00CE54F3"/>
    <w:rsid w:val="00CE57ED"/>
    <w:rsid w:val="00CE6330"/>
    <w:rsid w:val="00CE6557"/>
    <w:rsid w:val="00CE66B3"/>
    <w:rsid w:val="00CE67A7"/>
    <w:rsid w:val="00CE7446"/>
    <w:rsid w:val="00CE74BB"/>
    <w:rsid w:val="00CE7C07"/>
    <w:rsid w:val="00CF0809"/>
    <w:rsid w:val="00CF0FDD"/>
    <w:rsid w:val="00CF1093"/>
    <w:rsid w:val="00CF1785"/>
    <w:rsid w:val="00CF17B3"/>
    <w:rsid w:val="00CF18CB"/>
    <w:rsid w:val="00CF18FD"/>
    <w:rsid w:val="00CF277F"/>
    <w:rsid w:val="00CF2830"/>
    <w:rsid w:val="00CF2AE7"/>
    <w:rsid w:val="00CF2B60"/>
    <w:rsid w:val="00CF2BF1"/>
    <w:rsid w:val="00CF3720"/>
    <w:rsid w:val="00CF3750"/>
    <w:rsid w:val="00CF4166"/>
    <w:rsid w:val="00CF574C"/>
    <w:rsid w:val="00CF5879"/>
    <w:rsid w:val="00CF589A"/>
    <w:rsid w:val="00CF59CF"/>
    <w:rsid w:val="00CF5AA3"/>
    <w:rsid w:val="00CF5CE1"/>
    <w:rsid w:val="00CF62E8"/>
    <w:rsid w:val="00CF6394"/>
    <w:rsid w:val="00CF66A6"/>
    <w:rsid w:val="00CF70A4"/>
    <w:rsid w:val="00CF78D8"/>
    <w:rsid w:val="00CF7B38"/>
    <w:rsid w:val="00CF7DB1"/>
    <w:rsid w:val="00D004AB"/>
    <w:rsid w:val="00D00F8C"/>
    <w:rsid w:val="00D0117E"/>
    <w:rsid w:val="00D013ED"/>
    <w:rsid w:val="00D01B76"/>
    <w:rsid w:val="00D01F92"/>
    <w:rsid w:val="00D02234"/>
    <w:rsid w:val="00D02591"/>
    <w:rsid w:val="00D025EE"/>
    <w:rsid w:val="00D02994"/>
    <w:rsid w:val="00D02AC2"/>
    <w:rsid w:val="00D02EB3"/>
    <w:rsid w:val="00D031D1"/>
    <w:rsid w:val="00D03408"/>
    <w:rsid w:val="00D039A8"/>
    <w:rsid w:val="00D03A85"/>
    <w:rsid w:val="00D03F64"/>
    <w:rsid w:val="00D04436"/>
    <w:rsid w:val="00D048C3"/>
    <w:rsid w:val="00D04A64"/>
    <w:rsid w:val="00D04DC5"/>
    <w:rsid w:val="00D050B5"/>
    <w:rsid w:val="00D052E9"/>
    <w:rsid w:val="00D05E7F"/>
    <w:rsid w:val="00D063D5"/>
    <w:rsid w:val="00D06A02"/>
    <w:rsid w:val="00D06AAF"/>
    <w:rsid w:val="00D06C10"/>
    <w:rsid w:val="00D06DC0"/>
    <w:rsid w:val="00D070F7"/>
    <w:rsid w:val="00D07341"/>
    <w:rsid w:val="00D07410"/>
    <w:rsid w:val="00D075B5"/>
    <w:rsid w:val="00D0786D"/>
    <w:rsid w:val="00D078B9"/>
    <w:rsid w:val="00D078BC"/>
    <w:rsid w:val="00D07ED8"/>
    <w:rsid w:val="00D10149"/>
    <w:rsid w:val="00D10241"/>
    <w:rsid w:val="00D10856"/>
    <w:rsid w:val="00D10933"/>
    <w:rsid w:val="00D10B70"/>
    <w:rsid w:val="00D10C92"/>
    <w:rsid w:val="00D10E2F"/>
    <w:rsid w:val="00D110E1"/>
    <w:rsid w:val="00D11797"/>
    <w:rsid w:val="00D118A2"/>
    <w:rsid w:val="00D11D3C"/>
    <w:rsid w:val="00D12CFC"/>
    <w:rsid w:val="00D13032"/>
    <w:rsid w:val="00D13138"/>
    <w:rsid w:val="00D13196"/>
    <w:rsid w:val="00D13244"/>
    <w:rsid w:val="00D13247"/>
    <w:rsid w:val="00D13366"/>
    <w:rsid w:val="00D14232"/>
    <w:rsid w:val="00D14BB2"/>
    <w:rsid w:val="00D14E51"/>
    <w:rsid w:val="00D14EC4"/>
    <w:rsid w:val="00D14EF6"/>
    <w:rsid w:val="00D1575D"/>
    <w:rsid w:val="00D17309"/>
    <w:rsid w:val="00D1740C"/>
    <w:rsid w:val="00D17F64"/>
    <w:rsid w:val="00D2195E"/>
    <w:rsid w:val="00D21C6A"/>
    <w:rsid w:val="00D22583"/>
    <w:rsid w:val="00D22C05"/>
    <w:rsid w:val="00D22F20"/>
    <w:rsid w:val="00D23E85"/>
    <w:rsid w:val="00D23EA4"/>
    <w:rsid w:val="00D240BF"/>
    <w:rsid w:val="00D24282"/>
    <w:rsid w:val="00D243A3"/>
    <w:rsid w:val="00D24682"/>
    <w:rsid w:val="00D24DD8"/>
    <w:rsid w:val="00D26A5E"/>
    <w:rsid w:val="00D27196"/>
    <w:rsid w:val="00D27202"/>
    <w:rsid w:val="00D275C6"/>
    <w:rsid w:val="00D276BB"/>
    <w:rsid w:val="00D27920"/>
    <w:rsid w:val="00D27CE0"/>
    <w:rsid w:val="00D27E4A"/>
    <w:rsid w:val="00D300A8"/>
    <w:rsid w:val="00D3069F"/>
    <w:rsid w:val="00D30B46"/>
    <w:rsid w:val="00D31116"/>
    <w:rsid w:val="00D31186"/>
    <w:rsid w:val="00D317F8"/>
    <w:rsid w:val="00D3296F"/>
    <w:rsid w:val="00D32D5C"/>
    <w:rsid w:val="00D33284"/>
    <w:rsid w:val="00D337FE"/>
    <w:rsid w:val="00D33BE3"/>
    <w:rsid w:val="00D33F09"/>
    <w:rsid w:val="00D346C4"/>
    <w:rsid w:val="00D34973"/>
    <w:rsid w:val="00D3567D"/>
    <w:rsid w:val="00D35994"/>
    <w:rsid w:val="00D36195"/>
    <w:rsid w:val="00D365AD"/>
    <w:rsid w:val="00D36A67"/>
    <w:rsid w:val="00D36E8A"/>
    <w:rsid w:val="00D37051"/>
    <w:rsid w:val="00D3761F"/>
    <w:rsid w:val="00D37879"/>
    <w:rsid w:val="00D37890"/>
    <w:rsid w:val="00D3791A"/>
    <w:rsid w:val="00D3792D"/>
    <w:rsid w:val="00D37A59"/>
    <w:rsid w:val="00D37E21"/>
    <w:rsid w:val="00D37F42"/>
    <w:rsid w:val="00D4009B"/>
    <w:rsid w:val="00D40214"/>
    <w:rsid w:val="00D402F6"/>
    <w:rsid w:val="00D407CD"/>
    <w:rsid w:val="00D40D20"/>
    <w:rsid w:val="00D40D8E"/>
    <w:rsid w:val="00D41157"/>
    <w:rsid w:val="00D41B8C"/>
    <w:rsid w:val="00D41CF0"/>
    <w:rsid w:val="00D41EBB"/>
    <w:rsid w:val="00D42038"/>
    <w:rsid w:val="00D42424"/>
    <w:rsid w:val="00D42584"/>
    <w:rsid w:val="00D42C8A"/>
    <w:rsid w:val="00D43D0C"/>
    <w:rsid w:val="00D440A5"/>
    <w:rsid w:val="00D44372"/>
    <w:rsid w:val="00D448E9"/>
    <w:rsid w:val="00D44CB5"/>
    <w:rsid w:val="00D44D18"/>
    <w:rsid w:val="00D4562A"/>
    <w:rsid w:val="00D458C5"/>
    <w:rsid w:val="00D45D77"/>
    <w:rsid w:val="00D46374"/>
    <w:rsid w:val="00D467F5"/>
    <w:rsid w:val="00D469B2"/>
    <w:rsid w:val="00D46AB8"/>
    <w:rsid w:val="00D46D2F"/>
    <w:rsid w:val="00D46E0C"/>
    <w:rsid w:val="00D46E63"/>
    <w:rsid w:val="00D47136"/>
    <w:rsid w:val="00D4762A"/>
    <w:rsid w:val="00D477D8"/>
    <w:rsid w:val="00D47CB5"/>
    <w:rsid w:val="00D50CEE"/>
    <w:rsid w:val="00D5111E"/>
    <w:rsid w:val="00D51154"/>
    <w:rsid w:val="00D51171"/>
    <w:rsid w:val="00D51E39"/>
    <w:rsid w:val="00D51E5C"/>
    <w:rsid w:val="00D522AE"/>
    <w:rsid w:val="00D53A9E"/>
    <w:rsid w:val="00D546E4"/>
    <w:rsid w:val="00D54A89"/>
    <w:rsid w:val="00D54FD3"/>
    <w:rsid w:val="00D555BC"/>
    <w:rsid w:val="00D55C50"/>
    <w:rsid w:val="00D55E47"/>
    <w:rsid w:val="00D56283"/>
    <w:rsid w:val="00D56826"/>
    <w:rsid w:val="00D56F5E"/>
    <w:rsid w:val="00D570D0"/>
    <w:rsid w:val="00D57548"/>
    <w:rsid w:val="00D576E4"/>
    <w:rsid w:val="00D57931"/>
    <w:rsid w:val="00D57D76"/>
    <w:rsid w:val="00D57DE6"/>
    <w:rsid w:val="00D604FD"/>
    <w:rsid w:val="00D605A6"/>
    <w:rsid w:val="00D605EC"/>
    <w:rsid w:val="00D609A5"/>
    <w:rsid w:val="00D62570"/>
    <w:rsid w:val="00D625DC"/>
    <w:rsid w:val="00D62954"/>
    <w:rsid w:val="00D62CA9"/>
    <w:rsid w:val="00D62E19"/>
    <w:rsid w:val="00D63961"/>
    <w:rsid w:val="00D63972"/>
    <w:rsid w:val="00D640CF"/>
    <w:rsid w:val="00D6424D"/>
    <w:rsid w:val="00D64453"/>
    <w:rsid w:val="00D64B3F"/>
    <w:rsid w:val="00D64C97"/>
    <w:rsid w:val="00D64CDE"/>
    <w:rsid w:val="00D64EEE"/>
    <w:rsid w:val="00D65487"/>
    <w:rsid w:val="00D655D0"/>
    <w:rsid w:val="00D6560E"/>
    <w:rsid w:val="00D65B7C"/>
    <w:rsid w:val="00D65BE3"/>
    <w:rsid w:val="00D66482"/>
    <w:rsid w:val="00D6739C"/>
    <w:rsid w:val="00D6758C"/>
    <w:rsid w:val="00D67BBA"/>
    <w:rsid w:val="00D67CD1"/>
    <w:rsid w:val="00D705FC"/>
    <w:rsid w:val="00D708EC"/>
    <w:rsid w:val="00D70CC1"/>
    <w:rsid w:val="00D70D63"/>
    <w:rsid w:val="00D70D8D"/>
    <w:rsid w:val="00D70F6E"/>
    <w:rsid w:val="00D716FB"/>
    <w:rsid w:val="00D71C23"/>
    <w:rsid w:val="00D723DB"/>
    <w:rsid w:val="00D72681"/>
    <w:rsid w:val="00D72842"/>
    <w:rsid w:val="00D72B8A"/>
    <w:rsid w:val="00D73174"/>
    <w:rsid w:val="00D73645"/>
    <w:rsid w:val="00D736B8"/>
    <w:rsid w:val="00D738D6"/>
    <w:rsid w:val="00D73C70"/>
    <w:rsid w:val="00D73ED8"/>
    <w:rsid w:val="00D74157"/>
    <w:rsid w:val="00D74174"/>
    <w:rsid w:val="00D7442D"/>
    <w:rsid w:val="00D74803"/>
    <w:rsid w:val="00D750D6"/>
    <w:rsid w:val="00D75ECA"/>
    <w:rsid w:val="00D76870"/>
    <w:rsid w:val="00D76D9B"/>
    <w:rsid w:val="00D77410"/>
    <w:rsid w:val="00D77885"/>
    <w:rsid w:val="00D80795"/>
    <w:rsid w:val="00D814A0"/>
    <w:rsid w:val="00D81544"/>
    <w:rsid w:val="00D8197A"/>
    <w:rsid w:val="00D81F43"/>
    <w:rsid w:val="00D820E5"/>
    <w:rsid w:val="00D8258E"/>
    <w:rsid w:val="00D82691"/>
    <w:rsid w:val="00D828A0"/>
    <w:rsid w:val="00D82E56"/>
    <w:rsid w:val="00D832F9"/>
    <w:rsid w:val="00D83FD2"/>
    <w:rsid w:val="00D8442E"/>
    <w:rsid w:val="00D854BE"/>
    <w:rsid w:val="00D85583"/>
    <w:rsid w:val="00D86384"/>
    <w:rsid w:val="00D86720"/>
    <w:rsid w:val="00D86AC8"/>
    <w:rsid w:val="00D8737B"/>
    <w:rsid w:val="00D8748E"/>
    <w:rsid w:val="00D87BC9"/>
    <w:rsid w:val="00D87D79"/>
    <w:rsid w:val="00D87E00"/>
    <w:rsid w:val="00D90040"/>
    <w:rsid w:val="00D90041"/>
    <w:rsid w:val="00D90976"/>
    <w:rsid w:val="00D9134D"/>
    <w:rsid w:val="00D9151A"/>
    <w:rsid w:val="00D91BAC"/>
    <w:rsid w:val="00D935F2"/>
    <w:rsid w:val="00D939BC"/>
    <w:rsid w:val="00D94676"/>
    <w:rsid w:val="00D94D6F"/>
    <w:rsid w:val="00D9515C"/>
    <w:rsid w:val="00D95292"/>
    <w:rsid w:val="00D95D4E"/>
    <w:rsid w:val="00D95EB0"/>
    <w:rsid w:val="00D9651A"/>
    <w:rsid w:val="00D9651E"/>
    <w:rsid w:val="00D96B7A"/>
    <w:rsid w:val="00D96BEE"/>
    <w:rsid w:val="00D96D11"/>
    <w:rsid w:val="00D96E32"/>
    <w:rsid w:val="00D970AA"/>
    <w:rsid w:val="00D97470"/>
    <w:rsid w:val="00D97A1F"/>
    <w:rsid w:val="00D97AD3"/>
    <w:rsid w:val="00D97E6C"/>
    <w:rsid w:val="00DA0743"/>
    <w:rsid w:val="00DA0CBD"/>
    <w:rsid w:val="00DA150C"/>
    <w:rsid w:val="00DA173B"/>
    <w:rsid w:val="00DA1D90"/>
    <w:rsid w:val="00DA2895"/>
    <w:rsid w:val="00DA289F"/>
    <w:rsid w:val="00DA2D3C"/>
    <w:rsid w:val="00DA2F2B"/>
    <w:rsid w:val="00DA371B"/>
    <w:rsid w:val="00DA3741"/>
    <w:rsid w:val="00DA3CA8"/>
    <w:rsid w:val="00DA3E36"/>
    <w:rsid w:val="00DA413F"/>
    <w:rsid w:val="00DA4489"/>
    <w:rsid w:val="00DA4927"/>
    <w:rsid w:val="00DA497E"/>
    <w:rsid w:val="00DA49E7"/>
    <w:rsid w:val="00DA4B98"/>
    <w:rsid w:val="00DA4FE9"/>
    <w:rsid w:val="00DA559F"/>
    <w:rsid w:val="00DA5703"/>
    <w:rsid w:val="00DA5D85"/>
    <w:rsid w:val="00DA5FD5"/>
    <w:rsid w:val="00DA697F"/>
    <w:rsid w:val="00DA6A94"/>
    <w:rsid w:val="00DA6EB8"/>
    <w:rsid w:val="00DA6FB2"/>
    <w:rsid w:val="00DA7200"/>
    <w:rsid w:val="00DA7A03"/>
    <w:rsid w:val="00DB0DB8"/>
    <w:rsid w:val="00DB11A4"/>
    <w:rsid w:val="00DB1441"/>
    <w:rsid w:val="00DB1818"/>
    <w:rsid w:val="00DB1C18"/>
    <w:rsid w:val="00DB1CE8"/>
    <w:rsid w:val="00DB1D36"/>
    <w:rsid w:val="00DB20AE"/>
    <w:rsid w:val="00DB234D"/>
    <w:rsid w:val="00DB2429"/>
    <w:rsid w:val="00DB2A9B"/>
    <w:rsid w:val="00DB2AB7"/>
    <w:rsid w:val="00DB2E80"/>
    <w:rsid w:val="00DB354B"/>
    <w:rsid w:val="00DB3575"/>
    <w:rsid w:val="00DB3C3A"/>
    <w:rsid w:val="00DB3D6A"/>
    <w:rsid w:val="00DB4314"/>
    <w:rsid w:val="00DB44B2"/>
    <w:rsid w:val="00DB4532"/>
    <w:rsid w:val="00DB4E21"/>
    <w:rsid w:val="00DB5979"/>
    <w:rsid w:val="00DB60B0"/>
    <w:rsid w:val="00DB6166"/>
    <w:rsid w:val="00DB7575"/>
    <w:rsid w:val="00DB78DA"/>
    <w:rsid w:val="00DB79EC"/>
    <w:rsid w:val="00DB7A62"/>
    <w:rsid w:val="00DC089E"/>
    <w:rsid w:val="00DC0EF5"/>
    <w:rsid w:val="00DC0FCE"/>
    <w:rsid w:val="00DC10E3"/>
    <w:rsid w:val="00DC1116"/>
    <w:rsid w:val="00DC13ED"/>
    <w:rsid w:val="00DC13F3"/>
    <w:rsid w:val="00DC15B9"/>
    <w:rsid w:val="00DC1BA2"/>
    <w:rsid w:val="00DC2093"/>
    <w:rsid w:val="00DC227A"/>
    <w:rsid w:val="00DC2DE1"/>
    <w:rsid w:val="00DC309B"/>
    <w:rsid w:val="00DC31ED"/>
    <w:rsid w:val="00DC3849"/>
    <w:rsid w:val="00DC3CB9"/>
    <w:rsid w:val="00DC4140"/>
    <w:rsid w:val="00DC43AE"/>
    <w:rsid w:val="00DC49A5"/>
    <w:rsid w:val="00DC4B7F"/>
    <w:rsid w:val="00DC4DA2"/>
    <w:rsid w:val="00DC5040"/>
    <w:rsid w:val="00DC5261"/>
    <w:rsid w:val="00DC59DA"/>
    <w:rsid w:val="00DC6965"/>
    <w:rsid w:val="00DC6B30"/>
    <w:rsid w:val="00DC731A"/>
    <w:rsid w:val="00DC73DB"/>
    <w:rsid w:val="00DC7FD5"/>
    <w:rsid w:val="00DD02A5"/>
    <w:rsid w:val="00DD048B"/>
    <w:rsid w:val="00DD09AA"/>
    <w:rsid w:val="00DD0DC1"/>
    <w:rsid w:val="00DD11D3"/>
    <w:rsid w:val="00DD14D3"/>
    <w:rsid w:val="00DD1888"/>
    <w:rsid w:val="00DD18DA"/>
    <w:rsid w:val="00DD23FA"/>
    <w:rsid w:val="00DD24BE"/>
    <w:rsid w:val="00DD2732"/>
    <w:rsid w:val="00DD2770"/>
    <w:rsid w:val="00DD2FF4"/>
    <w:rsid w:val="00DD3754"/>
    <w:rsid w:val="00DD37E4"/>
    <w:rsid w:val="00DD4028"/>
    <w:rsid w:val="00DD45B1"/>
    <w:rsid w:val="00DD4619"/>
    <w:rsid w:val="00DD4684"/>
    <w:rsid w:val="00DD4C29"/>
    <w:rsid w:val="00DD4DDD"/>
    <w:rsid w:val="00DD4F6D"/>
    <w:rsid w:val="00DD5A08"/>
    <w:rsid w:val="00DD5A69"/>
    <w:rsid w:val="00DD6BA4"/>
    <w:rsid w:val="00DD6BD2"/>
    <w:rsid w:val="00DD73BD"/>
    <w:rsid w:val="00DD77E3"/>
    <w:rsid w:val="00DD7AF7"/>
    <w:rsid w:val="00DD7BD8"/>
    <w:rsid w:val="00DE04B4"/>
    <w:rsid w:val="00DE09BC"/>
    <w:rsid w:val="00DE109B"/>
    <w:rsid w:val="00DE111B"/>
    <w:rsid w:val="00DE1939"/>
    <w:rsid w:val="00DE218D"/>
    <w:rsid w:val="00DE25D2"/>
    <w:rsid w:val="00DE2617"/>
    <w:rsid w:val="00DE26D1"/>
    <w:rsid w:val="00DE2A2F"/>
    <w:rsid w:val="00DE2F76"/>
    <w:rsid w:val="00DE328B"/>
    <w:rsid w:val="00DE3674"/>
    <w:rsid w:val="00DE3D2A"/>
    <w:rsid w:val="00DE4169"/>
    <w:rsid w:val="00DE416D"/>
    <w:rsid w:val="00DE4645"/>
    <w:rsid w:val="00DE4D86"/>
    <w:rsid w:val="00DE4EF8"/>
    <w:rsid w:val="00DE4FD1"/>
    <w:rsid w:val="00DE519B"/>
    <w:rsid w:val="00DE5732"/>
    <w:rsid w:val="00DE5DC8"/>
    <w:rsid w:val="00DE60FC"/>
    <w:rsid w:val="00DE69EC"/>
    <w:rsid w:val="00DE6CFC"/>
    <w:rsid w:val="00DE6D07"/>
    <w:rsid w:val="00DE6E82"/>
    <w:rsid w:val="00DE708F"/>
    <w:rsid w:val="00DE7486"/>
    <w:rsid w:val="00DE75FE"/>
    <w:rsid w:val="00DE7858"/>
    <w:rsid w:val="00DE7AB7"/>
    <w:rsid w:val="00DE7E93"/>
    <w:rsid w:val="00DE7EC4"/>
    <w:rsid w:val="00DF1E90"/>
    <w:rsid w:val="00DF2586"/>
    <w:rsid w:val="00DF2AEA"/>
    <w:rsid w:val="00DF2B63"/>
    <w:rsid w:val="00DF2EBD"/>
    <w:rsid w:val="00DF2F36"/>
    <w:rsid w:val="00DF31C5"/>
    <w:rsid w:val="00DF3859"/>
    <w:rsid w:val="00DF3CC1"/>
    <w:rsid w:val="00DF458A"/>
    <w:rsid w:val="00DF4A02"/>
    <w:rsid w:val="00DF4AD5"/>
    <w:rsid w:val="00DF4C1A"/>
    <w:rsid w:val="00DF502F"/>
    <w:rsid w:val="00DF52C9"/>
    <w:rsid w:val="00DF530E"/>
    <w:rsid w:val="00DF5C27"/>
    <w:rsid w:val="00DF5F32"/>
    <w:rsid w:val="00DF660D"/>
    <w:rsid w:val="00DF6705"/>
    <w:rsid w:val="00DF6C66"/>
    <w:rsid w:val="00DF6F08"/>
    <w:rsid w:val="00DF700F"/>
    <w:rsid w:val="00DF75D3"/>
    <w:rsid w:val="00DF7626"/>
    <w:rsid w:val="00DF7C20"/>
    <w:rsid w:val="00E009B1"/>
    <w:rsid w:val="00E0119B"/>
    <w:rsid w:val="00E0143F"/>
    <w:rsid w:val="00E01DDF"/>
    <w:rsid w:val="00E02AB0"/>
    <w:rsid w:val="00E02D5E"/>
    <w:rsid w:val="00E02FC3"/>
    <w:rsid w:val="00E0379C"/>
    <w:rsid w:val="00E038BB"/>
    <w:rsid w:val="00E03E1B"/>
    <w:rsid w:val="00E041E6"/>
    <w:rsid w:val="00E0442F"/>
    <w:rsid w:val="00E04484"/>
    <w:rsid w:val="00E04FF4"/>
    <w:rsid w:val="00E05D16"/>
    <w:rsid w:val="00E06121"/>
    <w:rsid w:val="00E0667F"/>
    <w:rsid w:val="00E069BB"/>
    <w:rsid w:val="00E0720F"/>
    <w:rsid w:val="00E101EC"/>
    <w:rsid w:val="00E1039D"/>
    <w:rsid w:val="00E103A7"/>
    <w:rsid w:val="00E109D6"/>
    <w:rsid w:val="00E10B00"/>
    <w:rsid w:val="00E10C5A"/>
    <w:rsid w:val="00E10F1E"/>
    <w:rsid w:val="00E11094"/>
    <w:rsid w:val="00E112B5"/>
    <w:rsid w:val="00E1146C"/>
    <w:rsid w:val="00E1166E"/>
    <w:rsid w:val="00E11BEA"/>
    <w:rsid w:val="00E11FFA"/>
    <w:rsid w:val="00E12780"/>
    <w:rsid w:val="00E12BA5"/>
    <w:rsid w:val="00E12D1C"/>
    <w:rsid w:val="00E12E58"/>
    <w:rsid w:val="00E13017"/>
    <w:rsid w:val="00E136BE"/>
    <w:rsid w:val="00E136E3"/>
    <w:rsid w:val="00E13714"/>
    <w:rsid w:val="00E13B12"/>
    <w:rsid w:val="00E1413E"/>
    <w:rsid w:val="00E14478"/>
    <w:rsid w:val="00E148CB"/>
    <w:rsid w:val="00E14D63"/>
    <w:rsid w:val="00E14FBB"/>
    <w:rsid w:val="00E15242"/>
    <w:rsid w:val="00E1541B"/>
    <w:rsid w:val="00E154FA"/>
    <w:rsid w:val="00E15841"/>
    <w:rsid w:val="00E15B61"/>
    <w:rsid w:val="00E16046"/>
    <w:rsid w:val="00E160CD"/>
    <w:rsid w:val="00E16386"/>
    <w:rsid w:val="00E16529"/>
    <w:rsid w:val="00E16A21"/>
    <w:rsid w:val="00E16FAB"/>
    <w:rsid w:val="00E17406"/>
    <w:rsid w:val="00E17692"/>
    <w:rsid w:val="00E17773"/>
    <w:rsid w:val="00E178E7"/>
    <w:rsid w:val="00E17B56"/>
    <w:rsid w:val="00E200DA"/>
    <w:rsid w:val="00E201AF"/>
    <w:rsid w:val="00E2074C"/>
    <w:rsid w:val="00E209BF"/>
    <w:rsid w:val="00E20B9C"/>
    <w:rsid w:val="00E212D1"/>
    <w:rsid w:val="00E21519"/>
    <w:rsid w:val="00E2154C"/>
    <w:rsid w:val="00E217F0"/>
    <w:rsid w:val="00E21BD5"/>
    <w:rsid w:val="00E22BB6"/>
    <w:rsid w:val="00E234AA"/>
    <w:rsid w:val="00E237C6"/>
    <w:rsid w:val="00E238C5"/>
    <w:rsid w:val="00E23A39"/>
    <w:rsid w:val="00E23D31"/>
    <w:rsid w:val="00E23DE0"/>
    <w:rsid w:val="00E23F12"/>
    <w:rsid w:val="00E24096"/>
    <w:rsid w:val="00E24982"/>
    <w:rsid w:val="00E24CD9"/>
    <w:rsid w:val="00E253C4"/>
    <w:rsid w:val="00E2571A"/>
    <w:rsid w:val="00E258C7"/>
    <w:rsid w:val="00E25C2C"/>
    <w:rsid w:val="00E263C3"/>
    <w:rsid w:val="00E26497"/>
    <w:rsid w:val="00E2688C"/>
    <w:rsid w:val="00E269D0"/>
    <w:rsid w:val="00E2702F"/>
    <w:rsid w:val="00E30B3D"/>
    <w:rsid w:val="00E3131A"/>
    <w:rsid w:val="00E319C4"/>
    <w:rsid w:val="00E31CD1"/>
    <w:rsid w:val="00E32627"/>
    <w:rsid w:val="00E328DB"/>
    <w:rsid w:val="00E32CCA"/>
    <w:rsid w:val="00E32EF6"/>
    <w:rsid w:val="00E333E9"/>
    <w:rsid w:val="00E3348C"/>
    <w:rsid w:val="00E33A29"/>
    <w:rsid w:val="00E33C51"/>
    <w:rsid w:val="00E34B7B"/>
    <w:rsid w:val="00E34F28"/>
    <w:rsid w:val="00E354FC"/>
    <w:rsid w:val="00E356F9"/>
    <w:rsid w:val="00E360E0"/>
    <w:rsid w:val="00E36190"/>
    <w:rsid w:val="00E361A7"/>
    <w:rsid w:val="00E3636F"/>
    <w:rsid w:val="00E368A5"/>
    <w:rsid w:val="00E369A1"/>
    <w:rsid w:val="00E372B5"/>
    <w:rsid w:val="00E37865"/>
    <w:rsid w:val="00E37B0C"/>
    <w:rsid w:val="00E37E4F"/>
    <w:rsid w:val="00E40392"/>
    <w:rsid w:val="00E40E32"/>
    <w:rsid w:val="00E412F4"/>
    <w:rsid w:val="00E4162D"/>
    <w:rsid w:val="00E42029"/>
    <w:rsid w:val="00E420F6"/>
    <w:rsid w:val="00E4383B"/>
    <w:rsid w:val="00E43C90"/>
    <w:rsid w:val="00E43E06"/>
    <w:rsid w:val="00E445F1"/>
    <w:rsid w:val="00E44792"/>
    <w:rsid w:val="00E4495F"/>
    <w:rsid w:val="00E44A78"/>
    <w:rsid w:val="00E44F1F"/>
    <w:rsid w:val="00E45949"/>
    <w:rsid w:val="00E45DF6"/>
    <w:rsid w:val="00E45E3B"/>
    <w:rsid w:val="00E460C7"/>
    <w:rsid w:val="00E464EB"/>
    <w:rsid w:val="00E4655B"/>
    <w:rsid w:val="00E468AC"/>
    <w:rsid w:val="00E46AE4"/>
    <w:rsid w:val="00E46BC8"/>
    <w:rsid w:val="00E46C08"/>
    <w:rsid w:val="00E4706F"/>
    <w:rsid w:val="00E471CF"/>
    <w:rsid w:val="00E472C8"/>
    <w:rsid w:val="00E479A6"/>
    <w:rsid w:val="00E47CA7"/>
    <w:rsid w:val="00E505C3"/>
    <w:rsid w:val="00E506BB"/>
    <w:rsid w:val="00E50A4B"/>
    <w:rsid w:val="00E50C89"/>
    <w:rsid w:val="00E50F52"/>
    <w:rsid w:val="00E515AE"/>
    <w:rsid w:val="00E51983"/>
    <w:rsid w:val="00E51984"/>
    <w:rsid w:val="00E51A3A"/>
    <w:rsid w:val="00E51EC4"/>
    <w:rsid w:val="00E520F3"/>
    <w:rsid w:val="00E52603"/>
    <w:rsid w:val="00E53001"/>
    <w:rsid w:val="00E53036"/>
    <w:rsid w:val="00E5303D"/>
    <w:rsid w:val="00E53106"/>
    <w:rsid w:val="00E53213"/>
    <w:rsid w:val="00E5352D"/>
    <w:rsid w:val="00E54112"/>
    <w:rsid w:val="00E543DB"/>
    <w:rsid w:val="00E546DD"/>
    <w:rsid w:val="00E54C5E"/>
    <w:rsid w:val="00E54DD8"/>
    <w:rsid w:val="00E55631"/>
    <w:rsid w:val="00E557B9"/>
    <w:rsid w:val="00E55A98"/>
    <w:rsid w:val="00E55C87"/>
    <w:rsid w:val="00E55CFD"/>
    <w:rsid w:val="00E55E49"/>
    <w:rsid w:val="00E55E8F"/>
    <w:rsid w:val="00E5640B"/>
    <w:rsid w:val="00E56780"/>
    <w:rsid w:val="00E56C8E"/>
    <w:rsid w:val="00E56F76"/>
    <w:rsid w:val="00E57124"/>
    <w:rsid w:val="00E600BC"/>
    <w:rsid w:val="00E60EBC"/>
    <w:rsid w:val="00E60F93"/>
    <w:rsid w:val="00E60FD8"/>
    <w:rsid w:val="00E61F1C"/>
    <w:rsid w:val="00E62261"/>
    <w:rsid w:val="00E62835"/>
    <w:rsid w:val="00E62AF4"/>
    <w:rsid w:val="00E62D13"/>
    <w:rsid w:val="00E62E0A"/>
    <w:rsid w:val="00E637C6"/>
    <w:rsid w:val="00E638BD"/>
    <w:rsid w:val="00E63D41"/>
    <w:rsid w:val="00E63D4C"/>
    <w:rsid w:val="00E63DC3"/>
    <w:rsid w:val="00E64083"/>
    <w:rsid w:val="00E6416A"/>
    <w:rsid w:val="00E644A3"/>
    <w:rsid w:val="00E64C0C"/>
    <w:rsid w:val="00E64ECB"/>
    <w:rsid w:val="00E651CC"/>
    <w:rsid w:val="00E6581E"/>
    <w:rsid w:val="00E658C7"/>
    <w:rsid w:val="00E65D15"/>
    <w:rsid w:val="00E66AD9"/>
    <w:rsid w:val="00E66BF7"/>
    <w:rsid w:val="00E66E94"/>
    <w:rsid w:val="00E675D0"/>
    <w:rsid w:val="00E67E00"/>
    <w:rsid w:val="00E70240"/>
    <w:rsid w:val="00E70807"/>
    <w:rsid w:val="00E7131D"/>
    <w:rsid w:val="00E718EF"/>
    <w:rsid w:val="00E7198D"/>
    <w:rsid w:val="00E73406"/>
    <w:rsid w:val="00E734CA"/>
    <w:rsid w:val="00E743C7"/>
    <w:rsid w:val="00E753F2"/>
    <w:rsid w:val="00E7552B"/>
    <w:rsid w:val="00E75746"/>
    <w:rsid w:val="00E75858"/>
    <w:rsid w:val="00E75FFA"/>
    <w:rsid w:val="00E76FD6"/>
    <w:rsid w:val="00E771C0"/>
    <w:rsid w:val="00E77336"/>
    <w:rsid w:val="00E77645"/>
    <w:rsid w:val="00E7787E"/>
    <w:rsid w:val="00E77C0C"/>
    <w:rsid w:val="00E77E16"/>
    <w:rsid w:val="00E80719"/>
    <w:rsid w:val="00E80CC7"/>
    <w:rsid w:val="00E80D1F"/>
    <w:rsid w:val="00E810DA"/>
    <w:rsid w:val="00E8116E"/>
    <w:rsid w:val="00E815D8"/>
    <w:rsid w:val="00E8178B"/>
    <w:rsid w:val="00E82321"/>
    <w:rsid w:val="00E82406"/>
    <w:rsid w:val="00E8280D"/>
    <w:rsid w:val="00E82BEE"/>
    <w:rsid w:val="00E83300"/>
    <w:rsid w:val="00E8336A"/>
    <w:rsid w:val="00E83585"/>
    <w:rsid w:val="00E83697"/>
    <w:rsid w:val="00E836FA"/>
    <w:rsid w:val="00E838E3"/>
    <w:rsid w:val="00E83958"/>
    <w:rsid w:val="00E83F61"/>
    <w:rsid w:val="00E83FD8"/>
    <w:rsid w:val="00E8476B"/>
    <w:rsid w:val="00E84A4F"/>
    <w:rsid w:val="00E84B02"/>
    <w:rsid w:val="00E84C8C"/>
    <w:rsid w:val="00E853FE"/>
    <w:rsid w:val="00E85770"/>
    <w:rsid w:val="00E859B6"/>
    <w:rsid w:val="00E8608C"/>
    <w:rsid w:val="00E860FE"/>
    <w:rsid w:val="00E8669A"/>
    <w:rsid w:val="00E86A63"/>
    <w:rsid w:val="00E86B1A"/>
    <w:rsid w:val="00E8732B"/>
    <w:rsid w:val="00E87605"/>
    <w:rsid w:val="00E87AF6"/>
    <w:rsid w:val="00E87D53"/>
    <w:rsid w:val="00E87E15"/>
    <w:rsid w:val="00E900C3"/>
    <w:rsid w:val="00E90B8B"/>
    <w:rsid w:val="00E90BAE"/>
    <w:rsid w:val="00E90E0E"/>
    <w:rsid w:val="00E90EA2"/>
    <w:rsid w:val="00E91264"/>
    <w:rsid w:val="00E912AC"/>
    <w:rsid w:val="00E913CF"/>
    <w:rsid w:val="00E9155B"/>
    <w:rsid w:val="00E91741"/>
    <w:rsid w:val="00E91B06"/>
    <w:rsid w:val="00E91B9D"/>
    <w:rsid w:val="00E91C12"/>
    <w:rsid w:val="00E91F31"/>
    <w:rsid w:val="00E9240D"/>
    <w:rsid w:val="00E92485"/>
    <w:rsid w:val="00E927BB"/>
    <w:rsid w:val="00E92E5D"/>
    <w:rsid w:val="00E9367F"/>
    <w:rsid w:val="00E93750"/>
    <w:rsid w:val="00E946C7"/>
    <w:rsid w:val="00E94705"/>
    <w:rsid w:val="00E95195"/>
    <w:rsid w:val="00E95417"/>
    <w:rsid w:val="00E959C9"/>
    <w:rsid w:val="00E95AB5"/>
    <w:rsid w:val="00E961A6"/>
    <w:rsid w:val="00E961AC"/>
    <w:rsid w:val="00E965B9"/>
    <w:rsid w:val="00E966D1"/>
    <w:rsid w:val="00E96755"/>
    <w:rsid w:val="00E96ADE"/>
    <w:rsid w:val="00E96B8B"/>
    <w:rsid w:val="00E96CA3"/>
    <w:rsid w:val="00E96EF7"/>
    <w:rsid w:val="00E96EFF"/>
    <w:rsid w:val="00E979A1"/>
    <w:rsid w:val="00E97C6C"/>
    <w:rsid w:val="00EA0237"/>
    <w:rsid w:val="00EA14ED"/>
    <w:rsid w:val="00EA1CD8"/>
    <w:rsid w:val="00EA29A0"/>
    <w:rsid w:val="00EA2A2E"/>
    <w:rsid w:val="00EA3126"/>
    <w:rsid w:val="00EA338A"/>
    <w:rsid w:val="00EA34ED"/>
    <w:rsid w:val="00EA3536"/>
    <w:rsid w:val="00EA3A4C"/>
    <w:rsid w:val="00EA3E8B"/>
    <w:rsid w:val="00EA476E"/>
    <w:rsid w:val="00EA47AF"/>
    <w:rsid w:val="00EA4D6D"/>
    <w:rsid w:val="00EA4DB4"/>
    <w:rsid w:val="00EA50E8"/>
    <w:rsid w:val="00EA5183"/>
    <w:rsid w:val="00EA549B"/>
    <w:rsid w:val="00EA5678"/>
    <w:rsid w:val="00EA65C4"/>
    <w:rsid w:val="00EA66A1"/>
    <w:rsid w:val="00EA66C9"/>
    <w:rsid w:val="00EA6AB1"/>
    <w:rsid w:val="00EA6E16"/>
    <w:rsid w:val="00EA7275"/>
    <w:rsid w:val="00EA7B64"/>
    <w:rsid w:val="00EA7DF3"/>
    <w:rsid w:val="00EB0428"/>
    <w:rsid w:val="00EB07A0"/>
    <w:rsid w:val="00EB0BC1"/>
    <w:rsid w:val="00EB0F38"/>
    <w:rsid w:val="00EB1049"/>
    <w:rsid w:val="00EB1203"/>
    <w:rsid w:val="00EB194E"/>
    <w:rsid w:val="00EB298A"/>
    <w:rsid w:val="00EB3227"/>
    <w:rsid w:val="00EB3592"/>
    <w:rsid w:val="00EB37A8"/>
    <w:rsid w:val="00EB38BE"/>
    <w:rsid w:val="00EB42F8"/>
    <w:rsid w:val="00EB4F2A"/>
    <w:rsid w:val="00EB5D32"/>
    <w:rsid w:val="00EB6660"/>
    <w:rsid w:val="00EB6B67"/>
    <w:rsid w:val="00EB6E6A"/>
    <w:rsid w:val="00EB7244"/>
    <w:rsid w:val="00EB73F7"/>
    <w:rsid w:val="00EB73FD"/>
    <w:rsid w:val="00EB7CB7"/>
    <w:rsid w:val="00EB7D50"/>
    <w:rsid w:val="00EC03CE"/>
    <w:rsid w:val="00EC05A1"/>
    <w:rsid w:val="00EC0AA8"/>
    <w:rsid w:val="00EC1371"/>
    <w:rsid w:val="00EC141F"/>
    <w:rsid w:val="00EC16DD"/>
    <w:rsid w:val="00EC2BCF"/>
    <w:rsid w:val="00EC2CA4"/>
    <w:rsid w:val="00EC3688"/>
    <w:rsid w:val="00EC47A0"/>
    <w:rsid w:val="00EC4A25"/>
    <w:rsid w:val="00EC4D01"/>
    <w:rsid w:val="00EC4E60"/>
    <w:rsid w:val="00EC4EBC"/>
    <w:rsid w:val="00EC55B0"/>
    <w:rsid w:val="00EC5704"/>
    <w:rsid w:val="00EC5DB1"/>
    <w:rsid w:val="00EC5E8D"/>
    <w:rsid w:val="00EC65DB"/>
    <w:rsid w:val="00EC6634"/>
    <w:rsid w:val="00EC6FB6"/>
    <w:rsid w:val="00EC7025"/>
    <w:rsid w:val="00EC7566"/>
    <w:rsid w:val="00EC7A71"/>
    <w:rsid w:val="00ED1B45"/>
    <w:rsid w:val="00ED1D8C"/>
    <w:rsid w:val="00ED2406"/>
    <w:rsid w:val="00ED245C"/>
    <w:rsid w:val="00ED2627"/>
    <w:rsid w:val="00ED2EAE"/>
    <w:rsid w:val="00ED2EFB"/>
    <w:rsid w:val="00ED2F53"/>
    <w:rsid w:val="00ED328A"/>
    <w:rsid w:val="00ED334C"/>
    <w:rsid w:val="00ED33A8"/>
    <w:rsid w:val="00ED3BA6"/>
    <w:rsid w:val="00ED3C38"/>
    <w:rsid w:val="00ED40CE"/>
    <w:rsid w:val="00ED4675"/>
    <w:rsid w:val="00ED4770"/>
    <w:rsid w:val="00ED4825"/>
    <w:rsid w:val="00ED5A03"/>
    <w:rsid w:val="00ED5BA7"/>
    <w:rsid w:val="00ED5BCB"/>
    <w:rsid w:val="00ED604C"/>
    <w:rsid w:val="00ED6092"/>
    <w:rsid w:val="00ED69EB"/>
    <w:rsid w:val="00ED7744"/>
    <w:rsid w:val="00ED7B01"/>
    <w:rsid w:val="00ED7FB4"/>
    <w:rsid w:val="00EE01EB"/>
    <w:rsid w:val="00EE073D"/>
    <w:rsid w:val="00EE0B0A"/>
    <w:rsid w:val="00EE129D"/>
    <w:rsid w:val="00EE12CA"/>
    <w:rsid w:val="00EE131C"/>
    <w:rsid w:val="00EE159A"/>
    <w:rsid w:val="00EE18F7"/>
    <w:rsid w:val="00EE208A"/>
    <w:rsid w:val="00EE29A4"/>
    <w:rsid w:val="00EE2F22"/>
    <w:rsid w:val="00EE3948"/>
    <w:rsid w:val="00EE3A1D"/>
    <w:rsid w:val="00EE3E7B"/>
    <w:rsid w:val="00EE3EB8"/>
    <w:rsid w:val="00EE40E5"/>
    <w:rsid w:val="00EE4135"/>
    <w:rsid w:val="00EE4547"/>
    <w:rsid w:val="00EE48DA"/>
    <w:rsid w:val="00EE4FE3"/>
    <w:rsid w:val="00EE5178"/>
    <w:rsid w:val="00EE517F"/>
    <w:rsid w:val="00EE5C05"/>
    <w:rsid w:val="00EE5CEB"/>
    <w:rsid w:val="00EE5D20"/>
    <w:rsid w:val="00EE5FAC"/>
    <w:rsid w:val="00EE66EF"/>
    <w:rsid w:val="00EE68DF"/>
    <w:rsid w:val="00EE79CE"/>
    <w:rsid w:val="00EF0225"/>
    <w:rsid w:val="00EF0751"/>
    <w:rsid w:val="00EF07FD"/>
    <w:rsid w:val="00EF0E22"/>
    <w:rsid w:val="00EF135C"/>
    <w:rsid w:val="00EF14AB"/>
    <w:rsid w:val="00EF192C"/>
    <w:rsid w:val="00EF1E15"/>
    <w:rsid w:val="00EF2124"/>
    <w:rsid w:val="00EF2405"/>
    <w:rsid w:val="00EF2F47"/>
    <w:rsid w:val="00EF32B0"/>
    <w:rsid w:val="00EF34AC"/>
    <w:rsid w:val="00EF3EF0"/>
    <w:rsid w:val="00EF3F8C"/>
    <w:rsid w:val="00EF44AD"/>
    <w:rsid w:val="00EF4B2F"/>
    <w:rsid w:val="00EF4EEC"/>
    <w:rsid w:val="00EF5158"/>
    <w:rsid w:val="00EF5581"/>
    <w:rsid w:val="00EF612C"/>
    <w:rsid w:val="00EF61DA"/>
    <w:rsid w:val="00EF63DE"/>
    <w:rsid w:val="00EF6CD3"/>
    <w:rsid w:val="00EF70CF"/>
    <w:rsid w:val="00EF75F9"/>
    <w:rsid w:val="00EF7607"/>
    <w:rsid w:val="00F00178"/>
    <w:rsid w:val="00F008B3"/>
    <w:rsid w:val="00F00B88"/>
    <w:rsid w:val="00F0157C"/>
    <w:rsid w:val="00F019E5"/>
    <w:rsid w:val="00F01B71"/>
    <w:rsid w:val="00F025A2"/>
    <w:rsid w:val="00F0276C"/>
    <w:rsid w:val="00F02D83"/>
    <w:rsid w:val="00F03087"/>
    <w:rsid w:val="00F031BA"/>
    <w:rsid w:val="00F03247"/>
    <w:rsid w:val="00F036E9"/>
    <w:rsid w:val="00F05546"/>
    <w:rsid w:val="00F05F57"/>
    <w:rsid w:val="00F06506"/>
    <w:rsid w:val="00F06592"/>
    <w:rsid w:val="00F07107"/>
    <w:rsid w:val="00F0730B"/>
    <w:rsid w:val="00F0735D"/>
    <w:rsid w:val="00F07388"/>
    <w:rsid w:val="00F07C7B"/>
    <w:rsid w:val="00F10865"/>
    <w:rsid w:val="00F10B74"/>
    <w:rsid w:val="00F10FB2"/>
    <w:rsid w:val="00F11107"/>
    <w:rsid w:val="00F1129D"/>
    <w:rsid w:val="00F1187E"/>
    <w:rsid w:val="00F11BA4"/>
    <w:rsid w:val="00F11FA1"/>
    <w:rsid w:val="00F12081"/>
    <w:rsid w:val="00F120E2"/>
    <w:rsid w:val="00F125B1"/>
    <w:rsid w:val="00F12B27"/>
    <w:rsid w:val="00F13126"/>
    <w:rsid w:val="00F1335C"/>
    <w:rsid w:val="00F13805"/>
    <w:rsid w:val="00F1454A"/>
    <w:rsid w:val="00F148FA"/>
    <w:rsid w:val="00F14A2E"/>
    <w:rsid w:val="00F14DEC"/>
    <w:rsid w:val="00F159B6"/>
    <w:rsid w:val="00F15CB5"/>
    <w:rsid w:val="00F15EC6"/>
    <w:rsid w:val="00F1682D"/>
    <w:rsid w:val="00F17166"/>
    <w:rsid w:val="00F1741A"/>
    <w:rsid w:val="00F1782A"/>
    <w:rsid w:val="00F17867"/>
    <w:rsid w:val="00F17C7C"/>
    <w:rsid w:val="00F2026E"/>
    <w:rsid w:val="00F2036C"/>
    <w:rsid w:val="00F20396"/>
    <w:rsid w:val="00F20CD7"/>
    <w:rsid w:val="00F211F7"/>
    <w:rsid w:val="00F21283"/>
    <w:rsid w:val="00F21602"/>
    <w:rsid w:val="00F2176D"/>
    <w:rsid w:val="00F218DD"/>
    <w:rsid w:val="00F2210A"/>
    <w:rsid w:val="00F22CE6"/>
    <w:rsid w:val="00F22F2A"/>
    <w:rsid w:val="00F23DE9"/>
    <w:rsid w:val="00F24288"/>
    <w:rsid w:val="00F24463"/>
    <w:rsid w:val="00F244A5"/>
    <w:rsid w:val="00F245AF"/>
    <w:rsid w:val="00F24DCD"/>
    <w:rsid w:val="00F24E1F"/>
    <w:rsid w:val="00F25377"/>
    <w:rsid w:val="00F2558C"/>
    <w:rsid w:val="00F25700"/>
    <w:rsid w:val="00F25889"/>
    <w:rsid w:val="00F25D02"/>
    <w:rsid w:val="00F262BA"/>
    <w:rsid w:val="00F26333"/>
    <w:rsid w:val="00F26463"/>
    <w:rsid w:val="00F2689D"/>
    <w:rsid w:val="00F26D07"/>
    <w:rsid w:val="00F26F97"/>
    <w:rsid w:val="00F27138"/>
    <w:rsid w:val="00F27252"/>
    <w:rsid w:val="00F273F2"/>
    <w:rsid w:val="00F27ABC"/>
    <w:rsid w:val="00F300FD"/>
    <w:rsid w:val="00F3044D"/>
    <w:rsid w:val="00F311CE"/>
    <w:rsid w:val="00F31372"/>
    <w:rsid w:val="00F31384"/>
    <w:rsid w:val="00F3140E"/>
    <w:rsid w:val="00F316BB"/>
    <w:rsid w:val="00F31C95"/>
    <w:rsid w:val="00F31F74"/>
    <w:rsid w:val="00F31FED"/>
    <w:rsid w:val="00F322CA"/>
    <w:rsid w:val="00F322D5"/>
    <w:rsid w:val="00F32B21"/>
    <w:rsid w:val="00F32BC1"/>
    <w:rsid w:val="00F332BE"/>
    <w:rsid w:val="00F33A58"/>
    <w:rsid w:val="00F33ABF"/>
    <w:rsid w:val="00F340AB"/>
    <w:rsid w:val="00F340C8"/>
    <w:rsid w:val="00F342E8"/>
    <w:rsid w:val="00F34616"/>
    <w:rsid w:val="00F3479B"/>
    <w:rsid w:val="00F34885"/>
    <w:rsid w:val="00F34A6C"/>
    <w:rsid w:val="00F34BCE"/>
    <w:rsid w:val="00F3594F"/>
    <w:rsid w:val="00F35C0E"/>
    <w:rsid w:val="00F36056"/>
    <w:rsid w:val="00F36115"/>
    <w:rsid w:val="00F3694E"/>
    <w:rsid w:val="00F36E6A"/>
    <w:rsid w:val="00F370C2"/>
    <w:rsid w:val="00F3750F"/>
    <w:rsid w:val="00F3754F"/>
    <w:rsid w:val="00F3769E"/>
    <w:rsid w:val="00F37743"/>
    <w:rsid w:val="00F37D79"/>
    <w:rsid w:val="00F40060"/>
    <w:rsid w:val="00F404C4"/>
    <w:rsid w:val="00F40D39"/>
    <w:rsid w:val="00F40E41"/>
    <w:rsid w:val="00F41800"/>
    <w:rsid w:val="00F419EC"/>
    <w:rsid w:val="00F422AB"/>
    <w:rsid w:val="00F42754"/>
    <w:rsid w:val="00F4276F"/>
    <w:rsid w:val="00F42C66"/>
    <w:rsid w:val="00F42F3D"/>
    <w:rsid w:val="00F43030"/>
    <w:rsid w:val="00F4327C"/>
    <w:rsid w:val="00F43520"/>
    <w:rsid w:val="00F43955"/>
    <w:rsid w:val="00F43CE6"/>
    <w:rsid w:val="00F44E31"/>
    <w:rsid w:val="00F450E1"/>
    <w:rsid w:val="00F4555B"/>
    <w:rsid w:val="00F45A41"/>
    <w:rsid w:val="00F45E9C"/>
    <w:rsid w:val="00F46A66"/>
    <w:rsid w:val="00F46D30"/>
    <w:rsid w:val="00F47402"/>
    <w:rsid w:val="00F47869"/>
    <w:rsid w:val="00F47A1F"/>
    <w:rsid w:val="00F5069C"/>
    <w:rsid w:val="00F5073C"/>
    <w:rsid w:val="00F50A53"/>
    <w:rsid w:val="00F51072"/>
    <w:rsid w:val="00F51AAF"/>
    <w:rsid w:val="00F51B45"/>
    <w:rsid w:val="00F51F94"/>
    <w:rsid w:val="00F52397"/>
    <w:rsid w:val="00F52442"/>
    <w:rsid w:val="00F528A3"/>
    <w:rsid w:val="00F5297F"/>
    <w:rsid w:val="00F53104"/>
    <w:rsid w:val="00F53677"/>
    <w:rsid w:val="00F53882"/>
    <w:rsid w:val="00F53D17"/>
    <w:rsid w:val="00F5411F"/>
    <w:rsid w:val="00F5458E"/>
    <w:rsid w:val="00F5496E"/>
    <w:rsid w:val="00F54A3D"/>
    <w:rsid w:val="00F54CB0"/>
    <w:rsid w:val="00F551E2"/>
    <w:rsid w:val="00F55869"/>
    <w:rsid w:val="00F55A77"/>
    <w:rsid w:val="00F55DDC"/>
    <w:rsid w:val="00F55ECC"/>
    <w:rsid w:val="00F56C8A"/>
    <w:rsid w:val="00F57604"/>
    <w:rsid w:val="00F57937"/>
    <w:rsid w:val="00F579CD"/>
    <w:rsid w:val="00F57BDE"/>
    <w:rsid w:val="00F57F1F"/>
    <w:rsid w:val="00F60D5D"/>
    <w:rsid w:val="00F60FA1"/>
    <w:rsid w:val="00F61B34"/>
    <w:rsid w:val="00F6233C"/>
    <w:rsid w:val="00F62465"/>
    <w:rsid w:val="00F6283E"/>
    <w:rsid w:val="00F629EE"/>
    <w:rsid w:val="00F62DE5"/>
    <w:rsid w:val="00F63151"/>
    <w:rsid w:val="00F63927"/>
    <w:rsid w:val="00F643C9"/>
    <w:rsid w:val="00F64659"/>
    <w:rsid w:val="00F64775"/>
    <w:rsid w:val="00F64B6C"/>
    <w:rsid w:val="00F64D54"/>
    <w:rsid w:val="00F64D5C"/>
    <w:rsid w:val="00F64E2D"/>
    <w:rsid w:val="00F64E77"/>
    <w:rsid w:val="00F65266"/>
    <w:rsid w:val="00F653B8"/>
    <w:rsid w:val="00F655E1"/>
    <w:rsid w:val="00F6586D"/>
    <w:rsid w:val="00F65D2B"/>
    <w:rsid w:val="00F65D3B"/>
    <w:rsid w:val="00F65D81"/>
    <w:rsid w:val="00F6685E"/>
    <w:rsid w:val="00F66B2A"/>
    <w:rsid w:val="00F670C6"/>
    <w:rsid w:val="00F67476"/>
    <w:rsid w:val="00F679E4"/>
    <w:rsid w:val="00F67B6A"/>
    <w:rsid w:val="00F67F63"/>
    <w:rsid w:val="00F67FE0"/>
    <w:rsid w:val="00F700A7"/>
    <w:rsid w:val="00F70382"/>
    <w:rsid w:val="00F70C2D"/>
    <w:rsid w:val="00F7144D"/>
    <w:rsid w:val="00F71483"/>
    <w:rsid w:val="00F71B89"/>
    <w:rsid w:val="00F71F22"/>
    <w:rsid w:val="00F72095"/>
    <w:rsid w:val="00F721F2"/>
    <w:rsid w:val="00F72569"/>
    <w:rsid w:val="00F73539"/>
    <w:rsid w:val="00F7353C"/>
    <w:rsid w:val="00F7356B"/>
    <w:rsid w:val="00F73619"/>
    <w:rsid w:val="00F73E40"/>
    <w:rsid w:val="00F73E50"/>
    <w:rsid w:val="00F746D6"/>
    <w:rsid w:val="00F75193"/>
    <w:rsid w:val="00F751ED"/>
    <w:rsid w:val="00F7526A"/>
    <w:rsid w:val="00F75319"/>
    <w:rsid w:val="00F7545E"/>
    <w:rsid w:val="00F758C6"/>
    <w:rsid w:val="00F7672D"/>
    <w:rsid w:val="00F76A4E"/>
    <w:rsid w:val="00F76F8F"/>
    <w:rsid w:val="00F77B0A"/>
    <w:rsid w:val="00F77D87"/>
    <w:rsid w:val="00F77E9E"/>
    <w:rsid w:val="00F8022A"/>
    <w:rsid w:val="00F804A5"/>
    <w:rsid w:val="00F80548"/>
    <w:rsid w:val="00F8124E"/>
    <w:rsid w:val="00F818E8"/>
    <w:rsid w:val="00F81E8B"/>
    <w:rsid w:val="00F81EB6"/>
    <w:rsid w:val="00F82359"/>
    <w:rsid w:val="00F826D6"/>
    <w:rsid w:val="00F82752"/>
    <w:rsid w:val="00F82C43"/>
    <w:rsid w:val="00F82CBA"/>
    <w:rsid w:val="00F83001"/>
    <w:rsid w:val="00F83045"/>
    <w:rsid w:val="00F8319A"/>
    <w:rsid w:val="00F83943"/>
    <w:rsid w:val="00F83CB3"/>
    <w:rsid w:val="00F83DC3"/>
    <w:rsid w:val="00F83E2F"/>
    <w:rsid w:val="00F83E83"/>
    <w:rsid w:val="00F83F91"/>
    <w:rsid w:val="00F842D9"/>
    <w:rsid w:val="00F846B9"/>
    <w:rsid w:val="00F84AA7"/>
    <w:rsid w:val="00F84CBA"/>
    <w:rsid w:val="00F852C7"/>
    <w:rsid w:val="00F857F5"/>
    <w:rsid w:val="00F85890"/>
    <w:rsid w:val="00F85C2D"/>
    <w:rsid w:val="00F86662"/>
    <w:rsid w:val="00F86AC4"/>
    <w:rsid w:val="00F870DD"/>
    <w:rsid w:val="00F87257"/>
    <w:rsid w:val="00F8765E"/>
    <w:rsid w:val="00F87663"/>
    <w:rsid w:val="00F87869"/>
    <w:rsid w:val="00F879F4"/>
    <w:rsid w:val="00F87BCC"/>
    <w:rsid w:val="00F87C64"/>
    <w:rsid w:val="00F907AB"/>
    <w:rsid w:val="00F90B2C"/>
    <w:rsid w:val="00F90C0C"/>
    <w:rsid w:val="00F90DCF"/>
    <w:rsid w:val="00F9117B"/>
    <w:rsid w:val="00F915B9"/>
    <w:rsid w:val="00F91853"/>
    <w:rsid w:val="00F91A0B"/>
    <w:rsid w:val="00F92729"/>
    <w:rsid w:val="00F930C7"/>
    <w:rsid w:val="00F935B0"/>
    <w:rsid w:val="00F93CEC"/>
    <w:rsid w:val="00F93D4E"/>
    <w:rsid w:val="00F941DF"/>
    <w:rsid w:val="00F94542"/>
    <w:rsid w:val="00F94B82"/>
    <w:rsid w:val="00F94D8F"/>
    <w:rsid w:val="00F94F56"/>
    <w:rsid w:val="00F95076"/>
    <w:rsid w:val="00F9516E"/>
    <w:rsid w:val="00F95273"/>
    <w:rsid w:val="00F955FD"/>
    <w:rsid w:val="00F95E79"/>
    <w:rsid w:val="00F96241"/>
    <w:rsid w:val="00F96505"/>
    <w:rsid w:val="00F96564"/>
    <w:rsid w:val="00F96566"/>
    <w:rsid w:val="00F965C1"/>
    <w:rsid w:val="00F967C4"/>
    <w:rsid w:val="00F96A01"/>
    <w:rsid w:val="00F975E6"/>
    <w:rsid w:val="00F97633"/>
    <w:rsid w:val="00F976DA"/>
    <w:rsid w:val="00F97B00"/>
    <w:rsid w:val="00F97F5D"/>
    <w:rsid w:val="00FA04E1"/>
    <w:rsid w:val="00FA0B67"/>
    <w:rsid w:val="00FA1266"/>
    <w:rsid w:val="00FA1A93"/>
    <w:rsid w:val="00FA1EEC"/>
    <w:rsid w:val="00FA25C1"/>
    <w:rsid w:val="00FA2D6B"/>
    <w:rsid w:val="00FA31E7"/>
    <w:rsid w:val="00FA3460"/>
    <w:rsid w:val="00FA3582"/>
    <w:rsid w:val="00FA3834"/>
    <w:rsid w:val="00FA383C"/>
    <w:rsid w:val="00FA3984"/>
    <w:rsid w:val="00FA3E3C"/>
    <w:rsid w:val="00FA42D7"/>
    <w:rsid w:val="00FA4BC1"/>
    <w:rsid w:val="00FA5F87"/>
    <w:rsid w:val="00FA64E6"/>
    <w:rsid w:val="00FA6FC0"/>
    <w:rsid w:val="00FA73D0"/>
    <w:rsid w:val="00FA7BFB"/>
    <w:rsid w:val="00FB0679"/>
    <w:rsid w:val="00FB0827"/>
    <w:rsid w:val="00FB0931"/>
    <w:rsid w:val="00FB0B4B"/>
    <w:rsid w:val="00FB1789"/>
    <w:rsid w:val="00FB17EC"/>
    <w:rsid w:val="00FB21C8"/>
    <w:rsid w:val="00FB2257"/>
    <w:rsid w:val="00FB255F"/>
    <w:rsid w:val="00FB2A49"/>
    <w:rsid w:val="00FB36FA"/>
    <w:rsid w:val="00FB395E"/>
    <w:rsid w:val="00FB3AA7"/>
    <w:rsid w:val="00FB3C60"/>
    <w:rsid w:val="00FB3D3A"/>
    <w:rsid w:val="00FB3E3D"/>
    <w:rsid w:val="00FB40FB"/>
    <w:rsid w:val="00FB5333"/>
    <w:rsid w:val="00FB542B"/>
    <w:rsid w:val="00FB578B"/>
    <w:rsid w:val="00FB5E4E"/>
    <w:rsid w:val="00FB5EFE"/>
    <w:rsid w:val="00FB670F"/>
    <w:rsid w:val="00FB68E4"/>
    <w:rsid w:val="00FB6EA0"/>
    <w:rsid w:val="00FB6FB1"/>
    <w:rsid w:val="00FB719D"/>
    <w:rsid w:val="00FB75B1"/>
    <w:rsid w:val="00FB78F1"/>
    <w:rsid w:val="00FC030A"/>
    <w:rsid w:val="00FC0386"/>
    <w:rsid w:val="00FC0555"/>
    <w:rsid w:val="00FC064D"/>
    <w:rsid w:val="00FC07D4"/>
    <w:rsid w:val="00FC09BA"/>
    <w:rsid w:val="00FC0A66"/>
    <w:rsid w:val="00FC1192"/>
    <w:rsid w:val="00FC16A6"/>
    <w:rsid w:val="00FC17E6"/>
    <w:rsid w:val="00FC1908"/>
    <w:rsid w:val="00FC1926"/>
    <w:rsid w:val="00FC1A18"/>
    <w:rsid w:val="00FC1C91"/>
    <w:rsid w:val="00FC23C4"/>
    <w:rsid w:val="00FC330D"/>
    <w:rsid w:val="00FC339D"/>
    <w:rsid w:val="00FC3915"/>
    <w:rsid w:val="00FC3945"/>
    <w:rsid w:val="00FC3A23"/>
    <w:rsid w:val="00FC43E7"/>
    <w:rsid w:val="00FC470D"/>
    <w:rsid w:val="00FC4D01"/>
    <w:rsid w:val="00FC5004"/>
    <w:rsid w:val="00FC5115"/>
    <w:rsid w:val="00FC5134"/>
    <w:rsid w:val="00FC55E6"/>
    <w:rsid w:val="00FC5AC1"/>
    <w:rsid w:val="00FC5FDC"/>
    <w:rsid w:val="00FC60D2"/>
    <w:rsid w:val="00FC6245"/>
    <w:rsid w:val="00FC65FC"/>
    <w:rsid w:val="00FC66AD"/>
    <w:rsid w:val="00FC680C"/>
    <w:rsid w:val="00FC6B92"/>
    <w:rsid w:val="00FC7470"/>
    <w:rsid w:val="00FC76C2"/>
    <w:rsid w:val="00FC783F"/>
    <w:rsid w:val="00FC7AD5"/>
    <w:rsid w:val="00FC7F45"/>
    <w:rsid w:val="00FD010E"/>
    <w:rsid w:val="00FD01D6"/>
    <w:rsid w:val="00FD036A"/>
    <w:rsid w:val="00FD042C"/>
    <w:rsid w:val="00FD05B2"/>
    <w:rsid w:val="00FD07EB"/>
    <w:rsid w:val="00FD08EC"/>
    <w:rsid w:val="00FD0C9E"/>
    <w:rsid w:val="00FD0CCE"/>
    <w:rsid w:val="00FD0D5E"/>
    <w:rsid w:val="00FD0DF8"/>
    <w:rsid w:val="00FD121B"/>
    <w:rsid w:val="00FD23B1"/>
    <w:rsid w:val="00FD244F"/>
    <w:rsid w:val="00FD2A05"/>
    <w:rsid w:val="00FD2A37"/>
    <w:rsid w:val="00FD2E2E"/>
    <w:rsid w:val="00FD3012"/>
    <w:rsid w:val="00FD31DF"/>
    <w:rsid w:val="00FD42E0"/>
    <w:rsid w:val="00FD4CE6"/>
    <w:rsid w:val="00FD4D70"/>
    <w:rsid w:val="00FD67C2"/>
    <w:rsid w:val="00FD6CCA"/>
    <w:rsid w:val="00FD6E17"/>
    <w:rsid w:val="00FD7006"/>
    <w:rsid w:val="00FD764A"/>
    <w:rsid w:val="00FD77E1"/>
    <w:rsid w:val="00FD7824"/>
    <w:rsid w:val="00FD7B7D"/>
    <w:rsid w:val="00FD7BEE"/>
    <w:rsid w:val="00FD7F9F"/>
    <w:rsid w:val="00FE025A"/>
    <w:rsid w:val="00FE0E93"/>
    <w:rsid w:val="00FE106D"/>
    <w:rsid w:val="00FE1662"/>
    <w:rsid w:val="00FE16FB"/>
    <w:rsid w:val="00FE192A"/>
    <w:rsid w:val="00FE1CDA"/>
    <w:rsid w:val="00FE221C"/>
    <w:rsid w:val="00FE251B"/>
    <w:rsid w:val="00FE35B5"/>
    <w:rsid w:val="00FE3840"/>
    <w:rsid w:val="00FE3D76"/>
    <w:rsid w:val="00FE3FFD"/>
    <w:rsid w:val="00FE4292"/>
    <w:rsid w:val="00FE45BD"/>
    <w:rsid w:val="00FE4C0A"/>
    <w:rsid w:val="00FE4FF2"/>
    <w:rsid w:val="00FE578F"/>
    <w:rsid w:val="00FE57C7"/>
    <w:rsid w:val="00FE5807"/>
    <w:rsid w:val="00FE58C4"/>
    <w:rsid w:val="00FE5E22"/>
    <w:rsid w:val="00FE5EC6"/>
    <w:rsid w:val="00FE5F2A"/>
    <w:rsid w:val="00FE5F4A"/>
    <w:rsid w:val="00FE62BF"/>
    <w:rsid w:val="00FE77A5"/>
    <w:rsid w:val="00FE7913"/>
    <w:rsid w:val="00FE7990"/>
    <w:rsid w:val="00FE7CEF"/>
    <w:rsid w:val="00FF02BE"/>
    <w:rsid w:val="00FF064B"/>
    <w:rsid w:val="00FF0B43"/>
    <w:rsid w:val="00FF0E63"/>
    <w:rsid w:val="00FF115A"/>
    <w:rsid w:val="00FF1722"/>
    <w:rsid w:val="00FF20EB"/>
    <w:rsid w:val="00FF22AD"/>
    <w:rsid w:val="00FF268F"/>
    <w:rsid w:val="00FF2DEE"/>
    <w:rsid w:val="00FF3362"/>
    <w:rsid w:val="00FF3651"/>
    <w:rsid w:val="00FF38BD"/>
    <w:rsid w:val="00FF3985"/>
    <w:rsid w:val="00FF4184"/>
    <w:rsid w:val="00FF4640"/>
    <w:rsid w:val="00FF4F3E"/>
    <w:rsid w:val="00FF5144"/>
    <w:rsid w:val="00FF527D"/>
    <w:rsid w:val="00FF5953"/>
    <w:rsid w:val="00FF5CDD"/>
    <w:rsid w:val="00FF60F2"/>
    <w:rsid w:val="00FF6AD9"/>
    <w:rsid w:val="00FF6CD0"/>
    <w:rsid w:val="00FF7077"/>
    <w:rsid w:val="00FF70AE"/>
    <w:rsid w:val="00FF74BB"/>
    <w:rsid w:val="00FF7BEE"/>
    <w:rsid w:val="00FF7C1E"/>
    <w:rsid w:val="011FABFC"/>
    <w:rsid w:val="012554D7"/>
    <w:rsid w:val="01406382"/>
    <w:rsid w:val="03365702"/>
    <w:rsid w:val="034C94B2"/>
    <w:rsid w:val="03AFD357"/>
    <w:rsid w:val="03EB0128"/>
    <w:rsid w:val="04553AE4"/>
    <w:rsid w:val="05389567"/>
    <w:rsid w:val="0589AA3B"/>
    <w:rsid w:val="05F3E3F7"/>
    <w:rsid w:val="0609CEFB"/>
    <w:rsid w:val="065CEEC3"/>
    <w:rsid w:val="065E1DB3"/>
    <w:rsid w:val="06E4AB25"/>
    <w:rsid w:val="071B0781"/>
    <w:rsid w:val="07791347"/>
    <w:rsid w:val="077E5254"/>
    <w:rsid w:val="0890C415"/>
    <w:rsid w:val="0925578D"/>
    <w:rsid w:val="0A09D090"/>
    <w:rsid w:val="0A3D838B"/>
    <w:rsid w:val="0AA26397"/>
    <w:rsid w:val="0AB00693"/>
    <w:rsid w:val="0BFBC26F"/>
    <w:rsid w:val="0C1A59BB"/>
    <w:rsid w:val="0D4A0D0A"/>
    <w:rsid w:val="0D7174D4"/>
    <w:rsid w:val="0E39278E"/>
    <w:rsid w:val="0F516305"/>
    <w:rsid w:val="13B5B869"/>
    <w:rsid w:val="13EA3DCF"/>
    <w:rsid w:val="142C6644"/>
    <w:rsid w:val="1454778B"/>
    <w:rsid w:val="146A628F"/>
    <w:rsid w:val="14D49C4B"/>
    <w:rsid w:val="15D7F809"/>
    <w:rsid w:val="15E3038B"/>
    <w:rsid w:val="16090BA2"/>
    <w:rsid w:val="16A7CAC4"/>
    <w:rsid w:val="16BDB5C8"/>
    <w:rsid w:val="185ECE51"/>
    <w:rsid w:val="1908E9A5"/>
    <w:rsid w:val="1A99F8E6"/>
    <w:rsid w:val="1AFFAF72"/>
    <w:rsid w:val="1B2B1955"/>
    <w:rsid w:val="1CCCF649"/>
    <w:rsid w:val="2118C3A6"/>
    <w:rsid w:val="21594396"/>
    <w:rsid w:val="21F10930"/>
    <w:rsid w:val="22586FCB"/>
    <w:rsid w:val="23578D65"/>
    <w:rsid w:val="239D586C"/>
    <w:rsid w:val="23CD4F8A"/>
    <w:rsid w:val="243519D0"/>
    <w:rsid w:val="24699F36"/>
    <w:rsid w:val="24776ADE"/>
    <w:rsid w:val="24E31B8B"/>
    <w:rsid w:val="25FC873A"/>
    <w:rsid w:val="2677698A"/>
    <w:rsid w:val="26809D42"/>
    <w:rsid w:val="26D40C63"/>
    <w:rsid w:val="2701E95E"/>
    <w:rsid w:val="27697D39"/>
    <w:rsid w:val="2C7A5D67"/>
    <w:rsid w:val="2C7C6201"/>
    <w:rsid w:val="2DB0D8F0"/>
    <w:rsid w:val="2E992B3A"/>
    <w:rsid w:val="2F58322D"/>
    <w:rsid w:val="305805D3"/>
    <w:rsid w:val="31567EE3"/>
    <w:rsid w:val="31B8274A"/>
    <w:rsid w:val="32706A97"/>
    <w:rsid w:val="32AB9868"/>
    <w:rsid w:val="3415BC15"/>
    <w:rsid w:val="34B47B37"/>
    <w:rsid w:val="34CA663B"/>
    <w:rsid w:val="34F5647B"/>
    <w:rsid w:val="34F9B2EE"/>
    <w:rsid w:val="36283247"/>
    <w:rsid w:val="365454DD"/>
    <w:rsid w:val="3751E4E1"/>
    <w:rsid w:val="37A68D92"/>
    <w:rsid w:val="37E8DEA0"/>
    <w:rsid w:val="3901CA0B"/>
    <w:rsid w:val="397636B1"/>
    <w:rsid w:val="3AAD0592"/>
    <w:rsid w:val="3B3943B4"/>
    <w:rsid w:val="3B7A1B44"/>
    <w:rsid w:val="3CAD3FFB"/>
    <w:rsid w:val="3CF9BECE"/>
    <w:rsid w:val="3D46D519"/>
    <w:rsid w:val="3DEB4368"/>
    <w:rsid w:val="3F43196E"/>
    <w:rsid w:val="3FCEADB8"/>
    <w:rsid w:val="405CA299"/>
    <w:rsid w:val="40F4BD9C"/>
    <w:rsid w:val="42764FA9"/>
    <w:rsid w:val="4291E3DA"/>
    <w:rsid w:val="43EA06B9"/>
    <w:rsid w:val="44C9A2E2"/>
    <w:rsid w:val="454DB522"/>
    <w:rsid w:val="459F17EA"/>
    <w:rsid w:val="45CDC5E2"/>
    <w:rsid w:val="46E870B5"/>
    <w:rsid w:val="4700FA80"/>
    <w:rsid w:val="4918DDD4"/>
    <w:rsid w:val="4994397B"/>
    <w:rsid w:val="49E84EB8"/>
    <w:rsid w:val="4A103766"/>
    <w:rsid w:val="4A870DDA"/>
    <w:rsid w:val="4AAE887C"/>
    <w:rsid w:val="4AD3BF3E"/>
    <w:rsid w:val="4E6AA4CF"/>
    <w:rsid w:val="4E87DDB8"/>
    <w:rsid w:val="4FA4D4EF"/>
    <w:rsid w:val="5194DAEB"/>
    <w:rsid w:val="530B9C14"/>
    <w:rsid w:val="533AEEC4"/>
    <w:rsid w:val="54AA4527"/>
    <w:rsid w:val="55147EE3"/>
    <w:rsid w:val="552A69E7"/>
    <w:rsid w:val="5594A3A3"/>
    <w:rsid w:val="57141E81"/>
    <w:rsid w:val="59D1AB76"/>
    <w:rsid w:val="5B3AF4A7"/>
    <w:rsid w:val="5BA96AFA"/>
    <w:rsid w:val="5D81AB28"/>
    <w:rsid w:val="5E09DD49"/>
    <w:rsid w:val="5E418949"/>
    <w:rsid w:val="62D65355"/>
    <w:rsid w:val="630AD8BB"/>
    <w:rsid w:val="638AFD7B"/>
    <w:rsid w:val="64F52128"/>
    <w:rsid w:val="6529A68E"/>
    <w:rsid w:val="661DCE28"/>
    <w:rsid w:val="68675843"/>
    <w:rsid w:val="68767085"/>
    <w:rsid w:val="68BF237C"/>
    <w:rsid w:val="6AFE737B"/>
    <w:rsid w:val="6B8A1D5F"/>
    <w:rsid w:val="6CDBE7A5"/>
    <w:rsid w:val="6E6408C0"/>
    <w:rsid w:val="6E8F44F8"/>
    <w:rsid w:val="6EE83489"/>
    <w:rsid w:val="6F7639F0"/>
    <w:rsid w:val="6FEBBC95"/>
    <w:rsid w:val="7294A4FB"/>
    <w:rsid w:val="72E6DF8B"/>
    <w:rsid w:val="7355B4BC"/>
    <w:rsid w:val="738A3A22"/>
    <w:rsid w:val="73F86752"/>
    <w:rsid w:val="744D723F"/>
    <w:rsid w:val="748AC6A6"/>
    <w:rsid w:val="7500C710"/>
    <w:rsid w:val="7574828F"/>
    <w:rsid w:val="75B6D39D"/>
    <w:rsid w:val="75F4A74F"/>
    <w:rsid w:val="7622844A"/>
    <w:rsid w:val="76C7EBD7"/>
    <w:rsid w:val="76D2E8E4"/>
    <w:rsid w:val="772F2846"/>
    <w:rsid w:val="774913C1"/>
    <w:rsid w:val="775B04A8"/>
    <w:rsid w:val="77F453BC"/>
    <w:rsid w:val="7841521D"/>
    <w:rsid w:val="78A8E5F8"/>
    <w:rsid w:val="78F4239E"/>
    <w:rsid w:val="795F070F"/>
    <w:rsid w:val="79AD0A25"/>
    <w:rsid w:val="7A13F439"/>
    <w:rsid w:val="7A5B80C0"/>
    <w:rsid w:val="7B4ABA27"/>
    <w:rsid w:val="7C1C9404"/>
    <w:rsid w:val="7D38AE20"/>
    <w:rsid w:val="7D8D5C53"/>
    <w:rsid w:val="7DB9C626"/>
    <w:rsid w:val="7EA59B93"/>
    <w:rsid w:val="7EBDAE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9744DE5"/>
  <w15:chartTrackingRefBased/>
  <w15:docId w15:val="{3A40C538-3554-46EA-AA13-15729ED70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table of figures" w:uiPriority="99" w:qFormat="1"/>
    <w:lsdException w:name="annotation reference" w:uiPriority="99" w:qFormat="1"/>
    <w:lsdException w:name="List Bullet"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45B8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384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83E83"/>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목록 단락,リスト"/>
    <w:basedOn w:val="Normal"/>
    <w:link w:val="ListParagraphChar"/>
    <w:uiPriority w:val="34"/>
    <w:qFormat/>
    <w:rsid w:val="00794A75"/>
    <w:pPr>
      <w:spacing w:after="0"/>
      <w:ind w:left="720"/>
    </w:pPr>
    <w:rPr>
      <w:rFonts w:asciiTheme="minorHAnsi" w:eastAsia="Calibri" w:hAnsiTheme="minorHAnsi" w:cstheme="minorBidi"/>
      <w:sz w:val="22"/>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94A75"/>
    <w:rPr>
      <w:rFonts w:asciiTheme="minorHAnsi" w:eastAsia="Calibri" w:hAnsiTheme="minorHAnsi" w:cstheme="minorBidi"/>
      <w:sz w:val="22"/>
      <w:szCs w:val="22"/>
      <w:lang w:val="en-US" w:eastAsia="en-US"/>
    </w:rPr>
  </w:style>
  <w:style w:type="character" w:styleId="CommentReference">
    <w:name w:val="annotation reference"/>
    <w:uiPriority w:val="99"/>
    <w:qFormat/>
    <w:rsid w:val="004C24A6"/>
    <w:rPr>
      <w:sz w:val="16"/>
      <w:szCs w:val="16"/>
    </w:rPr>
  </w:style>
  <w:style w:type="paragraph" w:styleId="CommentText">
    <w:name w:val="annotation text"/>
    <w:basedOn w:val="Normal"/>
    <w:link w:val="CommentTextChar"/>
    <w:uiPriority w:val="99"/>
    <w:qFormat/>
    <w:rsid w:val="004C24A6"/>
    <w:pPr>
      <w:spacing w:after="0"/>
    </w:pPr>
    <w:rPr>
      <w:rFonts w:ascii="Times" w:eastAsia="Batang" w:hAnsi="Times"/>
    </w:rPr>
  </w:style>
  <w:style w:type="character" w:customStyle="1" w:styleId="CommentTextChar">
    <w:name w:val="Comment Text Char"/>
    <w:basedOn w:val="DefaultParagraphFont"/>
    <w:link w:val="CommentText"/>
    <w:uiPriority w:val="99"/>
    <w:qFormat/>
    <w:rsid w:val="004C24A6"/>
    <w:rPr>
      <w:rFonts w:ascii="Times" w:eastAsia="Batang" w:hAnsi="Times"/>
      <w:lang w:eastAsia="en-US"/>
    </w:rPr>
  </w:style>
  <w:style w:type="character" w:customStyle="1" w:styleId="CaptionChar1">
    <w:name w:val="Caption Char1"/>
    <w:aliases w:val="cap Char1,cap Char Char,Caption Char Char,Caption Char1 Char Char,cap Char Char1 Char,Caption Char Char1 Char Char,cap Char2 Char,题注 Char,条目 Char,Caption Char2 Char,Caption Char Char Char Char,Caption Char Char1 Char1,fig and tbl Char"/>
    <w:link w:val="Caption"/>
    <w:uiPriority w:val="35"/>
    <w:qFormat/>
    <w:locked/>
    <w:rsid w:val="00484B70"/>
    <w:rPr>
      <w:b/>
    </w:rPr>
  </w:style>
  <w:style w:type="paragraph" w:styleId="Caption">
    <w:name w:val="caption"/>
    <w:aliases w:val="cap,cap Char,Caption Char,Caption Char1 Char,cap Char Char1,Caption Char Char1 Char,cap Char2,题注,条目,Caption Char2,Caption Char Char Char,Caption Char Char1,fig and tbl,fighead2,Table Caption,fighead21,fighead22,fighead23,Table Caption1"/>
    <w:basedOn w:val="Normal"/>
    <w:next w:val="Normal"/>
    <w:link w:val="CaptionChar1"/>
    <w:uiPriority w:val="35"/>
    <w:unhideWhenUsed/>
    <w:qFormat/>
    <w:rsid w:val="00484B70"/>
    <w:pPr>
      <w:overflowPunct w:val="0"/>
      <w:autoSpaceDE w:val="0"/>
      <w:autoSpaceDN w:val="0"/>
      <w:adjustRightInd w:val="0"/>
      <w:spacing w:before="120" w:after="120"/>
    </w:pPr>
    <w:rPr>
      <w:b/>
      <w:lang w:eastAsia="en-GB"/>
    </w:rPr>
  </w:style>
  <w:style w:type="character" w:styleId="FollowedHyperlink">
    <w:name w:val="FollowedHyperlink"/>
    <w:basedOn w:val="DefaultParagraphFont"/>
    <w:rsid w:val="00AF570C"/>
    <w:rPr>
      <w:color w:val="954F72" w:themeColor="followedHyperlink"/>
      <w:u w:val="single"/>
    </w:rPr>
  </w:style>
  <w:style w:type="paragraph" w:styleId="CommentSubject">
    <w:name w:val="annotation subject"/>
    <w:basedOn w:val="CommentText"/>
    <w:next w:val="CommentText"/>
    <w:link w:val="CommentSubjectChar"/>
    <w:rsid w:val="00510F48"/>
    <w:pPr>
      <w:spacing w:after="180"/>
    </w:pPr>
    <w:rPr>
      <w:rFonts w:ascii="Times New Roman" w:eastAsia="Times New Roman" w:hAnsi="Times New Roman"/>
      <w:b/>
      <w:bCs/>
    </w:rPr>
  </w:style>
  <w:style w:type="character" w:customStyle="1" w:styleId="CommentSubjectChar">
    <w:name w:val="Comment Subject Char"/>
    <w:basedOn w:val="CommentTextChar"/>
    <w:link w:val="CommentSubject"/>
    <w:rsid w:val="00510F48"/>
    <w:rPr>
      <w:rFonts w:ascii="Times" w:eastAsia="Batang" w:hAnsi="Times"/>
      <w:b/>
      <w:bCs/>
      <w:lang w:eastAsia="en-US"/>
    </w:rPr>
  </w:style>
  <w:style w:type="character" w:styleId="Mention">
    <w:name w:val="Mention"/>
    <w:basedOn w:val="DefaultParagraphFont"/>
    <w:uiPriority w:val="99"/>
    <w:unhideWhenUsed/>
    <w:rsid w:val="004D1FEE"/>
    <w:rPr>
      <w:color w:val="2B579A"/>
      <w:shd w:val="clear" w:color="auto" w:fill="E1DFDD"/>
    </w:rPr>
  </w:style>
  <w:style w:type="character" w:customStyle="1" w:styleId="Heading2Char">
    <w:name w:val="Heading 2 Char"/>
    <w:basedOn w:val="DefaultParagraphFont"/>
    <w:link w:val="Heading2"/>
    <w:rsid w:val="00E50C89"/>
    <w:rPr>
      <w:rFonts w:ascii="Arial" w:hAnsi="Arial"/>
      <w:sz w:val="32"/>
      <w:lang w:eastAsia="en-US"/>
    </w:rPr>
  </w:style>
  <w:style w:type="character" w:customStyle="1" w:styleId="Heading3Char">
    <w:name w:val="Heading 3 Char"/>
    <w:basedOn w:val="DefaultParagraphFont"/>
    <w:link w:val="Heading3"/>
    <w:rsid w:val="006831FA"/>
    <w:rPr>
      <w:rFonts w:ascii="Arial" w:hAnsi="Arial"/>
      <w:sz w:val="28"/>
      <w:lang w:eastAsia="en-US"/>
    </w:rPr>
  </w:style>
  <w:style w:type="paragraph" w:styleId="Revision">
    <w:name w:val="Revision"/>
    <w:hidden/>
    <w:uiPriority w:val="99"/>
    <w:semiHidden/>
    <w:rsid w:val="006831FA"/>
    <w:rPr>
      <w:lang w:eastAsia="en-US"/>
    </w:rPr>
  </w:style>
  <w:style w:type="paragraph" w:customStyle="1" w:styleId="paragraph">
    <w:name w:val="paragraph"/>
    <w:basedOn w:val="Normal"/>
    <w:rsid w:val="00186425"/>
    <w:pPr>
      <w:spacing w:before="100" w:beforeAutospacing="1" w:after="100" w:afterAutospacing="1"/>
    </w:pPr>
    <w:rPr>
      <w:sz w:val="24"/>
      <w:szCs w:val="24"/>
    </w:rPr>
  </w:style>
  <w:style w:type="character" w:customStyle="1" w:styleId="eop">
    <w:name w:val="eop"/>
    <w:basedOn w:val="DefaultParagraphFont"/>
    <w:rsid w:val="00186425"/>
  </w:style>
  <w:style w:type="paragraph" w:styleId="TableofFigures">
    <w:name w:val="table of figures"/>
    <w:basedOn w:val="BodyText"/>
    <w:next w:val="Normal"/>
    <w:uiPriority w:val="99"/>
    <w:qFormat/>
    <w:rsid w:val="009927F6"/>
    <w:pPr>
      <w:overflowPunct w:val="0"/>
      <w:autoSpaceDE w:val="0"/>
      <w:autoSpaceDN w:val="0"/>
      <w:adjustRightInd w:val="0"/>
      <w:ind w:left="1701" w:hanging="1701"/>
      <w:textAlignment w:val="baseline"/>
    </w:pPr>
    <w:rPr>
      <w:rFonts w:ascii="Arial" w:hAnsi="Arial"/>
      <w:b/>
      <w:lang w:eastAsia="zh-CN"/>
    </w:rPr>
  </w:style>
  <w:style w:type="paragraph" w:styleId="BodyText">
    <w:name w:val="Body Text"/>
    <w:basedOn w:val="Normal"/>
    <w:link w:val="BodyTextChar"/>
    <w:rsid w:val="009927F6"/>
    <w:pPr>
      <w:spacing w:after="120"/>
    </w:pPr>
  </w:style>
  <w:style w:type="character" w:customStyle="1" w:styleId="BodyTextChar">
    <w:name w:val="Body Text Char"/>
    <w:basedOn w:val="DefaultParagraphFont"/>
    <w:link w:val="BodyText"/>
    <w:rsid w:val="009927F6"/>
    <w:rPr>
      <w:lang w:eastAsia="en-US"/>
    </w:rPr>
  </w:style>
  <w:style w:type="paragraph" w:customStyle="1" w:styleId="proposal">
    <w:name w:val="proposal"/>
    <w:basedOn w:val="BodyText"/>
    <w:next w:val="Normal"/>
    <w:qFormat/>
    <w:rsid w:val="0044199D"/>
    <w:pPr>
      <w:tabs>
        <w:tab w:val="num" w:pos="360"/>
      </w:tabs>
      <w:spacing w:beforeLines="50" w:before="50" w:afterLines="50" w:after="50"/>
      <w:jc w:val="both"/>
    </w:pPr>
    <w:rPr>
      <w:rFonts w:eastAsia="SimSun"/>
      <w:b/>
      <w:lang w:val="en-US" w:eastAsia="zh-CN"/>
    </w:rPr>
  </w:style>
  <w:style w:type="paragraph" w:customStyle="1" w:styleId="Doc-text2">
    <w:name w:val="Doc-text2"/>
    <w:basedOn w:val="Normal"/>
    <w:link w:val="Doc-text2Char"/>
    <w:qFormat/>
    <w:rsid w:val="00625E2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25E21"/>
    <w:rPr>
      <w:rFonts w:ascii="Arial" w:eastAsia="MS Mincho" w:hAnsi="Arial"/>
      <w:szCs w:val="24"/>
    </w:rPr>
  </w:style>
  <w:style w:type="paragraph" w:customStyle="1" w:styleId="Agreement">
    <w:name w:val="Agreement"/>
    <w:basedOn w:val="Normal"/>
    <w:next w:val="Doc-text2"/>
    <w:uiPriority w:val="99"/>
    <w:qFormat/>
    <w:rsid w:val="00364246"/>
    <w:pPr>
      <w:numPr>
        <w:numId w:val="2"/>
      </w:numPr>
      <w:spacing w:before="60" w:after="0"/>
    </w:pPr>
    <w:rPr>
      <w:rFonts w:ascii="Arial" w:eastAsia="MS Mincho" w:hAnsi="Arial"/>
      <w:b/>
      <w:szCs w:val="24"/>
      <w:lang w:eastAsia="en-GB"/>
    </w:rPr>
  </w:style>
  <w:style w:type="paragraph" w:customStyle="1" w:styleId="ZTE-Proposal-20210505">
    <w:name w:val="!ZTE-Proposal-2021 + 段前: 0.5 行 段后: 0.5 行"/>
    <w:basedOn w:val="Normal"/>
    <w:qFormat/>
    <w:rsid w:val="00F25D02"/>
    <w:pPr>
      <w:numPr>
        <w:numId w:val="10"/>
      </w:numPr>
      <w:spacing w:beforeLines="30" w:before="30" w:afterLines="30" w:after="30" w:line="288" w:lineRule="auto"/>
    </w:pPr>
    <w:rPr>
      <w:rFonts w:eastAsia="SimSun" w:cs="SimSun"/>
      <w:b/>
      <w:bCs/>
      <w:i/>
      <w:iCs/>
      <w:kern w:val="2"/>
      <w:lang w:eastAsia="zh-CN"/>
    </w:rPr>
  </w:style>
  <w:style w:type="paragraph" w:styleId="ListBullet">
    <w:name w:val="List Bullet"/>
    <w:basedOn w:val="Normal"/>
    <w:qFormat/>
    <w:rsid w:val="00DD3754"/>
    <w:pPr>
      <w:widowControl w:val="0"/>
      <w:numPr>
        <w:numId w:val="17"/>
      </w:numPr>
      <w:spacing w:after="0"/>
      <w:ind w:hangingChars="200" w:hanging="200"/>
      <w:jc w:val="both"/>
    </w:pPr>
    <w:rPr>
      <w:rFonts w:eastAsia="MS Gothic"/>
      <w:kern w:val="2"/>
      <w:lang w:val="en-US" w:eastAsia="ja-JP"/>
    </w:rPr>
  </w:style>
  <w:style w:type="character" w:customStyle="1" w:styleId="cf01">
    <w:name w:val="cf01"/>
    <w:basedOn w:val="DefaultParagraphFont"/>
    <w:rsid w:val="002D140D"/>
    <w:rPr>
      <w:rFonts w:ascii="Segoe UI" w:hAnsi="Segoe UI" w:cs="Segoe UI" w:hint="default"/>
      <w:b/>
      <w:bCs/>
      <w:sz w:val="18"/>
      <w:szCs w:val="18"/>
    </w:rPr>
  </w:style>
  <w:style w:type="character" w:customStyle="1" w:styleId="cf11">
    <w:name w:val="cf11"/>
    <w:basedOn w:val="DefaultParagraphFont"/>
    <w:rsid w:val="002D140D"/>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124">
      <w:bodyDiv w:val="1"/>
      <w:marLeft w:val="0"/>
      <w:marRight w:val="0"/>
      <w:marTop w:val="0"/>
      <w:marBottom w:val="0"/>
      <w:divBdr>
        <w:top w:val="none" w:sz="0" w:space="0" w:color="auto"/>
        <w:left w:val="none" w:sz="0" w:space="0" w:color="auto"/>
        <w:bottom w:val="none" w:sz="0" w:space="0" w:color="auto"/>
        <w:right w:val="none" w:sz="0" w:space="0" w:color="auto"/>
      </w:divBdr>
    </w:div>
    <w:div w:id="169489480">
      <w:bodyDiv w:val="1"/>
      <w:marLeft w:val="0"/>
      <w:marRight w:val="0"/>
      <w:marTop w:val="0"/>
      <w:marBottom w:val="0"/>
      <w:divBdr>
        <w:top w:val="none" w:sz="0" w:space="0" w:color="auto"/>
        <w:left w:val="none" w:sz="0" w:space="0" w:color="auto"/>
        <w:bottom w:val="none" w:sz="0" w:space="0" w:color="auto"/>
        <w:right w:val="none" w:sz="0" w:space="0" w:color="auto"/>
      </w:divBdr>
    </w:div>
    <w:div w:id="236593847">
      <w:bodyDiv w:val="1"/>
      <w:marLeft w:val="0"/>
      <w:marRight w:val="0"/>
      <w:marTop w:val="0"/>
      <w:marBottom w:val="0"/>
      <w:divBdr>
        <w:top w:val="none" w:sz="0" w:space="0" w:color="auto"/>
        <w:left w:val="none" w:sz="0" w:space="0" w:color="auto"/>
        <w:bottom w:val="none" w:sz="0" w:space="0" w:color="auto"/>
        <w:right w:val="none" w:sz="0" w:space="0" w:color="auto"/>
      </w:divBdr>
    </w:div>
    <w:div w:id="560869930">
      <w:bodyDiv w:val="1"/>
      <w:marLeft w:val="0"/>
      <w:marRight w:val="0"/>
      <w:marTop w:val="0"/>
      <w:marBottom w:val="0"/>
      <w:divBdr>
        <w:top w:val="none" w:sz="0" w:space="0" w:color="auto"/>
        <w:left w:val="none" w:sz="0" w:space="0" w:color="auto"/>
        <w:bottom w:val="none" w:sz="0" w:space="0" w:color="auto"/>
        <w:right w:val="none" w:sz="0" w:space="0" w:color="auto"/>
      </w:divBdr>
    </w:div>
    <w:div w:id="741368423">
      <w:bodyDiv w:val="1"/>
      <w:marLeft w:val="0"/>
      <w:marRight w:val="0"/>
      <w:marTop w:val="0"/>
      <w:marBottom w:val="0"/>
      <w:divBdr>
        <w:top w:val="none" w:sz="0" w:space="0" w:color="auto"/>
        <w:left w:val="none" w:sz="0" w:space="0" w:color="auto"/>
        <w:bottom w:val="none" w:sz="0" w:space="0" w:color="auto"/>
        <w:right w:val="none" w:sz="0" w:space="0" w:color="auto"/>
      </w:divBdr>
    </w:div>
    <w:div w:id="814566482">
      <w:bodyDiv w:val="1"/>
      <w:marLeft w:val="0"/>
      <w:marRight w:val="0"/>
      <w:marTop w:val="0"/>
      <w:marBottom w:val="0"/>
      <w:divBdr>
        <w:top w:val="none" w:sz="0" w:space="0" w:color="auto"/>
        <w:left w:val="none" w:sz="0" w:space="0" w:color="auto"/>
        <w:bottom w:val="none" w:sz="0" w:space="0" w:color="auto"/>
        <w:right w:val="none" w:sz="0" w:space="0" w:color="auto"/>
      </w:divBdr>
    </w:div>
    <w:div w:id="83522125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4636470">
      <w:bodyDiv w:val="1"/>
      <w:marLeft w:val="0"/>
      <w:marRight w:val="0"/>
      <w:marTop w:val="0"/>
      <w:marBottom w:val="0"/>
      <w:divBdr>
        <w:top w:val="none" w:sz="0" w:space="0" w:color="auto"/>
        <w:left w:val="none" w:sz="0" w:space="0" w:color="auto"/>
        <w:bottom w:val="none" w:sz="0" w:space="0" w:color="auto"/>
        <w:right w:val="none" w:sz="0" w:space="0" w:color="auto"/>
      </w:divBdr>
      <w:divsChild>
        <w:div w:id="677931064">
          <w:marLeft w:val="446"/>
          <w:marRight w:val="0"/>
          <w:marTop w:val="0"/>
          <w:marBottom w:val="0"/>
          <w:divBdr>
            <w:top w:val="none" w:sz="0" w:space="0" w:color="auto"/>
            <w:left w:val="none" w:sz="0" w:space="0" w:color="auto"/>
            <w:bottom w:val="none" w:sz="0" w:space="0" w:color="auto"/>
            <w:right w:val="none" w:sz="0" w:space="0" w:color="auto"/>
          </w:divBdr>
        </w:div>
      </w:divsChild>
    </w:div>
    <w:div w:id="1162623352">
      <w:bodyDiv w:val="1"/>
      <w:marLeft w:val="0"/>
      <w:marRight w:val="0"/>
      <w:marTop w:val="0"/>
      <w:marBottom w:val="0"/>
      <w:divBdr>
        <w:top w:val="none" w:sz="0" w:space="0" w:color="auto"/>
        <w:left w:val="none" w:sz="0" w:space="0" w:color="auto"/>
        <w:bottom w:val="none" w:sz="0" w:space="0" w:color="auto"/>
        <w:right w:val="none" w:sz="0" w:space="0" w:color="auto"/>
      </w:divBdr>
      <w:divsChild>
        <w:div w:id="80874788">
          <w:marLeft w:val="1800"/>
          <w:marRight w:val="0"/>
          <w:marTop w:val="75"/>
          <w:marBottom w:val="0"/>
          <w:divBdr>
            <w:top w:val="none" w:sz="0" w:space="0" w:color="auto"/>
            <w:left w:val="none" w:sz="0" w:space="0" w:color="auto"/>
            <w:bottom w:val="none" w:sz="0" w:space="0" w:color="auto"/>
            <w:right w:val="none" w:sz="0" w:space="0" w:color="auto"/>
          </w:divBdr>
        </w:div>
        <w:div w:id="112751788">
          <w:marLeft w:val="1800"/>
          <w:marRight w:val="0"/>
          <w:marTop w:val="75"/>
          <w:marBottom w:val="0"/>
          <w:divBdr>
            <w:top w:val="none" w:sz="0" w:space="0" w:color="auto"/>
            <w:left w:val="none" w:sz="0" w:space="0" w:color="auto"/>
            <w:bottom w:val="none" w:sz="0" w:space="0" w:color="auto"/>
            <w:right w:val="none" w:sz="0" w:space="0" w:color="auto"/>
          </w:divBdr>
        </w:div>
        <w:div w:id="146365084">
          <w:marLeft w:val="1800"/>
          <w:marRight w:val="0"/>
          <w:marTop w:val="75"/>
          <w:marBottom w:val="0"/>
          <w:divBdr>
            <w:top w:val="none" w:sz="0" w:space="0" w:color="auto"/>
            <w:left w:val="none" w:sz="0" w:space="0" w:color="auto"/>
            <w:bottom w:val="none" w:sz="0" w:space="0" w:color="auto"/>
            <w:right w:val="none" w:sz="0" w:space="0" w:color="auto"/>
          </w:divBdr>
        </w:div>
        <w:div w:id="184297874">
          <w:marLeft w:val="1166"/>
          <w:marRight w:val="0"/>
          <w:marTop w:val="75"/>
          <w:marBottom w:val="0"/>
          <w:divBdr>
            <w:top w:val="none" w:sz="0" w:space="0" w:color="auto"/>
            <w:left w:val="none" w:sz="0" w:space="0" w:color="auto"/>
            <w:bottom w:val="none" w:sz="0" w:space="0" w:color="auto"/>
            <w:right w:val="none" w:sz="0" w:space="0" w:color="auto"/>
          </w:divBdr>
        </w:div>
        <w:div w:id="216363468">
          <w:marLeft w:val="1166"/>
          <w:marRight w:val="0"/>
          <w:marTop w:val="75"/>
          <w:marBottom w:val="0"/>
          <w:divBdr>
            <w:top w:val="none" w:sz="0" w:space="0" w:color="auto"/>
            <w:left w:val="none" w:sz="0" w:space="0" w:color="auto"/>
            <w:bottom w:val="none" w:sz="0" w:space="0" w:color="auto"/>
            <w:right w:val="none" w:sz="0" w:space="0" w:color="auto"/>
          </w:divBdr>
        </w:div>
        <w:div w:id="319500069">
          <w:marLeft w:val="1166"/>
          <w:marRight w:val="0"/>
          <w:marTop w:val="75"/>
          <w:marBottom w:val="0"/>
          <w:divBdr>
            <w:top w:val="none" w:sz="0" w:space="0" w:color="auto"/>
            <w:left w:val="none" w:sz="0" w:space="0" w:color="auto"/>
            <w:bottom w:val="none" w:sz="0" w:space="0" w:color="auto"/>
            <w:right w:val="none" w:sz="0" w:space="0" w:color="auto"/>
          </w:divBdr>
        </w:div>
        <w:div w:id="407846498">
          <w:marLeft w:val="1800"/>
          <w:marRight w:val="0"/>
          <w:marTop w:val="75"/>
          <w:marBottom w:val="0"/>
          <w:divBdr>
            <w:top w:val="none" w:sz="0" w:space="0" w:color="auto"/>
            <w:left w:val="none" w:sz="0" w:space="0" w:color="auto"/>
            <w:bottom w:val="none" w:sz="0" w:space="0" w:color="auto"/>
            <w:right w:val="none" w:sz="0" w:space="0" w:color="auto"/>
          </w:divBdr>
        </w:div>
        <w:div w:id="560866182">
          <w:marLeft w:val="1800"/>
          <w:marRight w:val="0"/>
          <w:marTop w:val="75"/>
          <w:marBottom w:val="0"/>
          <w:divBdr>
            <w:top w:val="none" w:sz="0" w:space="0" w:color="auto"/>
            <w:left w:val="none" w:sz="0" w:space="0" w:color="auto"/>
            <w:bottom w:val="none" w:sz="0" w:space="0" w:color="auto"/>
            <w:right w:val="none" w:sz="0" w:space="0" w:color="auto"/>
          </w:divBdr>
        </w:div>
        <w:div w:id="564412411">
          <w:marLeft w:val="1800"/>
          <w:marRight w:val="0"/>
          <w:marTop w:val="75"/>
          <w:marBottom w:val="0"/>
          <w:divBdr>
            <w:top w:val="none" w:sz="0" w:space="0" w:color="auto"/>
            <w:left w:val="none" w:sz="0" w:space="0" w:color="auto"/>
            <w:bottom w:val="none" w:sz="0" w:space="0" w:color="auto"/>
            <w:right w:val="none" w:sz="0" w:space="0" w:color="auto"/>
          </w:divBdr>
        </w:div>
        <w:div w:id="671949805">
          <w:marLeft w:val="1166"/>
          <w:marRight w:val="0"/>
          <w:marTop w:val="75"/>
          <w:marBottom w:val="0"/>
          <w:divBdr>
            <w:top w:val="none" w:sz="0" w:space="0" w:color="auto"/>
            <w:left w:val="none" w:sz="0" w:space="0" w:color="auto"/>
            <w:bottom w:val="none" w:sz="0" w:space="0" w:color="auto"/>
            <w:right w:val="none" w:sz="0" w:space="0" w:color="auto"/>
          </w:divBdr>
        </w:div>
        <w:div w:id="750782296">
          <w:marLeft w:val="547"/>
          <w:marRight w:val="0"/>
          <w:marTop w:val="0"/>
          <w:marBottom w:val="0"/>
          <w:divBdr>
            <w:top w:val="none" w:sz="0" w:space="0" w:color="auto"/>
            <w:left w:val="none" w:sz="0" w:space="0" w:color="auto"/>
            <w:bottom w:val="none" w:sz="0" w:space="0" w:color="auto"/>
            <w:right w:val="none" w:sz="0" w:space="0" w:color="auto"/>
          </w:divBdr>
        </w:div>
        <w:div w:id="797451090">
          <w:marLeft w:val="1166"/>
          <w:marRight w:val="0"/>
          <w:marTop w:val="75"/>
          <w:marBottom w:val="0"/>
          <w:divBdr>
            <w:top w:val="none" w:sz="0" w:space="0" w:color="auto"/>
            <w:left w:val="none" w:sz="0" w:space="0" w:color="auto"/>
            <w:bottom w:val="none" w:sz="0" w:space="0" w:color="auto"/>
            <w:right w:val="none" w:sz="0" w:space="0" w:color="auto"/>
          </w:divBdr>
        </w:div>
        <w:div w:id="801505811">
          <w:marLeft w:val="547"/>
          <w:marRight w:val="0"/>
          <w:marTop w:val="0"/>
          <w:marBottom w:val="0"/>
          <w:divBdr>
            <w:top w:val="none" w:sz="0" w:space="0" w:color="auto"/>
            <w:left w:val="none" w:sz="0" w:space="0" w:color="auto"/>
            <w:bottom w:val="none" w:sz="0" w:space="0" w:color="auto"/>
            <w:right w:val="none" w:sz="0" w:space="0" w:color="auto"/>
          </w:divBdr>
        </w:div>
        <w:div w:id="814029728">
          <w:marLeft w:val="1800"/>
          <w:marRight w:val="0"/>
          <w:marTop w:val="75"/>
          <w:marBottom w:val="0"/>
          <w:divBdr>
            <w:top w:val="none" w:sz="0" w:space="0" w:color="auto"/>
            <w:left w:val="none" w:sz="0" w:space="0" w:color="auto"/>
            <w:bottom w:val="none" w:sz="0" w:space="0" w:color="auto"/>
            <w:right w:val="none" w:sz="0" w:space="0" w:color="auto"/>
          </w:divBdr>
        </w:div>
        <w:div w:id="850989612">
          <w:marLeft w:val="1166"/>
          <w:marRight w:val="0"/>
          <w:marTop w:val="75"/>
          <w:marBottom w:val="0"/>
          <w:divBdr>
            <w:top w:val="none" w:sz="0" w:space="0" w:color="auto"/>
            <w:left w:val="none" w:sz="0" w:space="0" w:color="auto"/>
            <w:bottom w:val="none" w:sz="0" w:space="0" w:color="auto"/>
            <w:right w:val="none" w:sz="0" w:space="0" w:color="auto"/>
          </w:divBdr>
        </w:div>
        <w:div w:id="1024014056">
          <w:marLeft w:val="1800"/>
          <w:marRight w:val="0"/>
          <w:marTop w:val="75"/>
          <w:marBottom w:val="0"/>
          <w:divBdr>
            <w:top w:val="none" w:sz="0" w:space="0" w:color="auto"/>
            <w:left w:val="none" w:sz="0" w:space="0" w:color="auto"/>
            <w:bottom w:val="none" w:sz="0" w:space="0" w:color="auto"/>
            <w:right w:val="none" w:sz="0" w:space="0" w:color="auto"/>
          </w:divBdr>
        </w:div>
        <w:div w:id="1046107037">
          <w:marLeft w:val="1800"/>
          <w:marRight w:val="0"/>
          <w:marTop w:val="75"/>
          <w:marBottom w:val="0"/>
          <w:divBdr>
            <w:top w:val="none" w:sz="0" w:space="0" w:color="auto"/>
            <w:left w:val="none" w:sz="0" w:space="0" w:color="auto"/>
            <w:bottom w:val="none" w:sz="0" w:space="0" w:color="auto"/>
            <w:right w:val="none" w:sz="0" w:space="0" w:color="auto"/>
          </w:divBdr>
        </w:div>
        <w:div w:id="1443264661">
          <w:marLeft w:val="1166"/>
          <w:marRight w:val="0"/>
          <w:marTop w:val="75"/>
          <w:marBottom w:val="0"/>
          <w:divBdr>
            <w:top w:val="none" w:sz="0" w:space="0" w:color="auto"/>
            <w:left w:val="none" w:sz="0" w:space="0" w:color="auto"/>
            <w:bottom w:val="none" w:sz="0" w:space="0" w:color="auto"/>
            <w:right w:val="none" w:sz="0" w:space="0" w:color="auto"/>
          </w:divBdr>
        </w:div>
        <w:div w:id="1527645262">
          <w:marLeft w:val="1800"/>
          <w:marRight w:val="0"/>
          <w:marTop w:val="75"/>
          <w:marBottom w:val="0"/>
          <w:divBdr>
            <w:top w:val="none" w:sz="0" w:space="0" w:color="auto"/>
            <w:left w:val="none" w:sz="0" w:space="0" w:color="auto"/>
            <w:bottom w:val="none" w:sz="0" w:space="0" w:color="auto"/>
            <w:right w:val="none" w:sz="0" w:space="0" w:color="auto"/>
          </w:divBdr>
        </w:div>
        <w:div w:id="1565139694">
          <w:marLeft w:val="1800"/>
          <w:marRight w:val="0"/>
          <w:marTop w:val="75"/>
          <w:marBottom w:val="0"/>
          <w:divBdr>
            <w:top w:val="none" w:sz="0" w:space="0" w:color="auto"/>
            <w:left w:val="none" w:sz="0" w:space="0" w:color="auto"/>
            <w:bottom w:val="none" w:sz="0" w:space="0" w:color="auto"/>
            <w:right w:val="none" w:sz="0" w:space="0" w:color="auto"/>
          </w:divBdr>
        </w:div>
        <w:div w:id="1577397679">
          <w:marLeft w:val="1800"/>
          <w:marRight w:val="0"/>
          <w:marTop w:val="75"/>
          <w:marBottom w:val="0"/>
          <w:divBdr>
            <w:top w:val="none" w:sz="0" w:space="0" w:color="auto"/>
            <w:left w:val="none" w:sz="0" w:space="0" w:color="auto"/>
            <w:bottom w:val="none" w:sz="0" w:space="0" w:color="auto"/>
            <w:right w:val="none" w:sz="0" w:space="0" w:color="auto"/>
          </w:divBdr>
        </w:div>
        <w:div w:id="1688677472">
          <w:marLeft w:val="1800"/>
          <w:marRight w:val="0"/>
          <w:marTop w:val="75"/>
          <w:marBottom w:val="0"/>
          <w:divBdr>
            <w:top w:val="none" w:sz="0" w:space="0" w:color="auto"/>
            <w:left w:val="none" w:sz="0" w:space="0" w:color="auto"/>
            <w:bottom w:val="none" w:sz="0" w:space="0" w:color="auto"/>
            <w:right w:val="none" w:sz="0" w:space="0" w:color="auto"/>
          </w:divBdr>
        </w:div>
        <w:div w:id="1751927200">
          <w:marLeft w:val="1166"/>
          <w:marRight w:val="0"/>
          <w:marTop w:val="75"/>
          <w:marBottom w:val="0"/>
          <w:divBdr>
            <w:top w:val="none" w:sz="0" w:space="0" w:color="auto"/>
            <w:left w:val="none" w:sz="0" w:space="0" w:color="auto"/>
            <w:bottom w:val="none" w:sz="0" w:space="0" w:color="auto"/>
            <w:right w:val="none" w:sz="0" w:space="0" w:color="auto"/>
          </w:divBdr>
        </w:div>
        <w:div w:id="2032102571">
          <w:marLeft w:val="1800"/>
          <w:marRight w:val="0"/>
          <w:marTop w:val="75"/>
          <w:marBottom w:val="0"/>
          <w:divBdr>
            <w:top w:val="none" w:sz="0" w:space="0" w:color="auto"/>
            <w:left w:val="none" w:sz="0" w:space="0" w:color="auto"/>
            <w:bottom w:val="none" w:sz="0" w:space="0" w:color="auto"/>
            <w:right w:val="none" w:sz="0" w:space="0" w:color="auto"/>
          </w:divBdr>
        </w:div>
      </w:divsChild>
    </w:div>
    <w:div w:id="1186868328">
      <w:bodyDiv w:val="1"/>
      <w:marLeft w:val="0"/>
      <w:marRight w:val="0"/>
      <w:marTop w:val="0"/>
      <w:marBottom w:val="0"/>
      <w:divBdr>
        <w:top w:val="none" w:sz="0" w:space="0" w:color="auto"/>
        <w:left w:val="none" w:sz="0" w:space="0" w:color="auto"/>
        <w:bottom w:val="none" w:sz="0" w:space="0" w:color="auto"/>
        <w:right w:val="none" w:sz="0" w:space="0" w:color="auto"/>
      </w:divBdr>
      <w:divsChild>
        <w:div w:id="1075981363">
          <w:marLeft w:val="0"/>
          <w:marRight w:val="0"/>
          <w:marTop w:val="0"/>
          <w:marBottom w:val="0"/>
          <w:divBdr>
            <w:top w:val="none" w:sz="0" w:space="0" w:color="auto"/>
            <w:left w:val="none" w:sz="0" w:space="0" w:color="auto"/>
            <w:bottom w:val="none" w:sz="0" w:space="0" w:color="auto"/>
            <w:right w:val="none" w:sz="0" w:space="0" w:color="auto"/>
          </w:divBdr>
          <w:divsChild>
            <w:div w:id="463012656">
              <w:marLeft w:val="0"/>
              <w:marRight w:val="0"/>
              <w:marTop w:val="0"/>
              <w:marBottom w:val="0"/>
              <w:divBdr>
                <w:top w:val="none" w:sz="0" w:space="0" w:color="auto"/>
                <w:left w:val="none" w:sz="0" w:space="0" w:color="auto"/>
                <w:bottom w:val="none" w:sz="0" w:space="0" w:color="auto"/>
                <w:right w:val="none" w:sz="0" w:space="0" w:color="auto"/>
              </w:divBdr>
            </w:div>
            <w:div w:id="1222643346">
              <w:marLeft w:val="0"/>
              <w:marRight w:val="0"/>
              <w:marTop w:val="0"/>
              <w:marBottom w:val="0"/>
              <w:divBdr>
                <w:top w:val="none" w:sz="0" w:space="0" w:color="auto"/>
                <w:left w:val="none" w:sz="0" w:space="0" w:color="auto"/>
                <w:bottom w:val="none" w:sz="0" w:space="0" w:color="auto"/>
                <w:right w:val="none" w:sz="0" w:space="0" w:color="auto"/>
              </w:divBdr>
            </w:div>
            <w:div w:id="1293556734">
              <w:marLeft w:val="0"/>
              <w:marRight w:val="0"/>
              <w:marTop w:val="0"/>
              <w:marBottom w:val="0"/>
              <w:divBdr>
                <w:top w:val="none" w:sz="0" w:space="0" w:color="auto"/>
                <w:left w:val="none" w:sz="0" w:space="0" w:color="auto"/>
                <w:bottom w:val="none" w:sz="0" w:space="0" w:color="auto"/>
                <w:right w:val="none" w:sz="0" w:space="0" w:color="auto"/>
              </w:divBdr>
            </w:div>
            <w:div w:id="2081175563">
              <w:marLeft w:val="0"/>
              <w:marRight w:val="0"/>
              <w:marTop w:val="0"/>
              <w:marBottom w:val="0"/>
              <w:divBdr>
                <w:top w:val="none" w:sz="0" w:space="0" w:color="auto"/>
                <w:left w:val="none" w:sz="0" w:space="0" w:color="auto"/>
                <w:bottom w:val="none" w:sz="0" w:space="0" w:color="auto"/>
                <w:right w:val="none" w:sz="0" w:space="0" w:color="auto"/>
              </w:divBdr>
            </w:div>
            <w:div w:id="2092893468">
              <w:marLeft w:val="0"/>
              <w:marRight w:val="0"/>
              <w:marTop w:val="0"/>
              <w:marBottom w:val="0"/>
              <w:divBdr>
                <w:top w:val="none" w:sz="0" w:space="0" w:color="auto"/>
                <w:left w:val="none" w:sz="0" w:space="0" w:color="auto"/>
                <w:bottom w:val="none" w:sz="0" w:space="0" w:color="auto"/>
                <w:right w:val="none" w:sz="0" w:space="0" w:color="auto"/>
              </w:divBdr>
            </w:div>
          </w:divsChild>
        </w:div>
        <w:div w:id="1441954760">
          <w:marLeft w:val="0"/>
          <w:marRight w:val="0"/>
          <w:marTop w:val="0"/>
          <w:marBottom w:val="0"/>
          <w:divBdr>
            <w:top w:val="none" w:sz="0" w:space="0" w:color="auto"/>
            <w:left w:val="none" w:sz="0" w:space="0" w:color="auto"/>
            <w:bottom w:val="none" w:sz="0" w:space="0" w:color="auto"/>
            <w:right w:val="none" w:sz="0" w:space="0" w:color="auto"/>
          </w:divBdr>
        </w:div>
        <w:div w:id="1537934984">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8583778">
      <w:bodyDiv w:val="1"/>
      <w:marLeft w:val="0"/>
      <w:marRight w:val="0"/>
      <w:marTop w:val="0"/>
      <w:marBottom w:val="0"/>
      <w:divBdr>
        <w:top w:val="none" w:sz="0" w:space="0" w:color="auto"/>
        <w:left w:val="none" w:sz="0" w:space="0" w:color="auto"/>
        <w:bottom w:val="none" w:sz="0" w:space="0" w:color="auto"/>
        <w:right w:val="none" w:sz="0" w:space="0" w:color="auto"/>
      </w:divBdr>
      <w:divsChild>
        <w:div w:id="89129813">
          <w:marLeft w:val="0"/>
          <w:marRight w:val="0"/>
          <w:marTop w:val="0"/>
          <w:marBottom w:val="0"/>
          <w:divBdr>
            <w:top w:val="none" w:sz="0" w:space="0" w:color="auto"/>
            <w:left w:val="none" w:sz="0" w:space="0" w:color="auto"/>
            <w:bottom w:val="none" w:sz="0" w:space="0" w:color="auto"/>
            <w:right w:val="none" w:sz="0" w:space="0" w:color="auto"/>
          </w:divBdr>
        </w:div>
        <w:div w:id="509685325">
          <w:marLeft w:val="0"/>
          <w:marRight w:val="0"/>
          <w:marTop w:val="0"/>
          <w:marBottom w:val="0"/>
          <w:divBdr>
            <w:top w:val="none" w:sz="0" w:space="0" w:color="auto"/>
            <w:left w:val="none" w:sz="0" w:space="0" w:color="auto"/>
            <w:bottom w:val="none" w:sz="0" w:space="0" w:color="auto"/>
            <w:right w:val="none" w:sz="0" w:space="0" w:color="auto"/>
          </w:divBdr>
          <w:divsChild>
            <w:div w:id="1151405716">
              <w:marLeft w:val="0"/>
              <w:marRight w:val="0"/>
              <w:marTop w:val="0"/>
              <w:marBottom w:val="0"/>
              <w:divBdr>
                <w:top w:val="none" w:sz="0" w:space="0" w:color="auto"/>
                <w:left w:val="none" w:sz="0" w:space="0" w:color="auto"/>
                <w:bottom w:val="none" w:sz="0" w:space="0" w:color="auto"/>
                <w:right w:val="none" w:sz="0" w:space="0" w:color="auto"/>
              </w:divBdr>
            </w:div>
            <w:div w:id="1229266923">
              <w:marLeft w:val="0"/>
              <w:marRight w:val="0"/>
              <w:marTop w:val="0"/>
              <w:marBottom w:val="0"/>
              <w:divBdr>
                <w:top w:val="none" w:sz="0" w:space="0" w:color="auto"/>
                <w:left w:val="none" w:sz="0" w:space="0" w:color="auto"/>
                <w:bottom w:val="none" w:sz="0" w:space="0" w:color="auto"/>
                <w:right w:val="none" w:sz="0" w:space="0" w:color="auto"/>
              </w:divBdr>
            </w:div>
            <w:div w:id="1278683856">
              <w:marLeft w:val="0"/>
              <w:marRight w:val="0"/>
              <w:marTop w:val="0"/>
              <w:marBottom w:val="0"/>
              <w:divBdr>
                <w:top w:val="none" w:sz="0" w:space="0" w:color="auto"/>
                <w:left w:val="none" w:sz="0" w:space="0" w:color="auto"/>
                <w:bottom w:val="none" w:sz="0" w:space="0" w:color="auto"/>
                <w:right w:val="none" w:sz="0" w:space="0" w:color="auto"/>
              </w:divBdr>
            </w:div>
            <w:div w:id="1456827893">
              <w:marLeft w:val="0"/>
              <w:marRight w:val="0"/>
              <w:marTop w:val="0"/>
              <w:marBottom w:val="0"/>
              <w:divBdr>
                <w:top w:val="none" w:sz="0" w:space="0" w:color="auto"/>
                <w:left w:val="none" w:sz="0" w:space="0" w:color="auto"/>
                <w:bottom w:val="none" w:sz="0" w:space="0" w:color="auto"/>
                <w:right w:val="none" w:sz="0" w:space="0" w:color="auto"/>
              </w:divBdr>
            </w:div>
            <w:div w:id="2070572515">
              <w:marLeft w:val="0"/>
              <w:marRight w:val="0"/>
              <w:marTop w:val="0"/>
              <w:marBottom w:val="0"/>
              <w:divBdr>
                <w:top w:val="none" w:sz="0" w:space="0" w:color="auto"/>
                <w:left w:val="none" w:sz="0" w:space="0" w:color="auto"/>
                <w:bottom w:val="none" w:sz="0" w:space="0" w:color="auto"/>
                <w:right w:val="none" w:sz="0" w:space="0" w:color="auto"/>
              </w:divBdr>
            </w:div>
          </w:divsChild>
        </w:div>
        <w:div w:id="1811096148">
          <w:marLeft w:val="0"/>
          <w:marRight w:val="0"/>
          <w:marTop w:val="0"/>
          <w:marBottom w:val="0"/>
          <w:divBdr>
            <w:top w:val="none" w:sz="0" w:space="0" w:color="auto"/>
            <w:left w:val="none" w:sz="0" w:space="0" w:color="auto"/>
            <w:bottom w:val="none" w:sz="0" w:space="0" w:color="auto"/>
            <w:right w:val="none" w:sz="0" w:space="0" w:color="auto"/>
          </w:divBdr>
        </w:div>
      </w:divsChild>
    </w:div>
    <w:div w:id="1350137085">
      <w:bodyDiv w:val="1"/>
      <w:marLeft w:val="0"/>
      <w:marRight w:val="0"/>
      <w:marTop w:val="0"/>
      <w:marBottom w:val="0"/>
      <w:divBdr>
        <w:top w:val="none" w:sz="0" w:space="0" w:color="auto"/>
        <w:left w:val="none" w:sz="0" w:space="0" w:color="auto"/>
        <w:bottom w:val="none" w:sz="0" w:space="0" w:color="auto"/>
        <w:right w:val="none" w:sz="0" w:space="0" w:color="auto"/>
      </w:divBdr>
    </w:div>
    <w:div w:id="1395860947">
      <w:bodyDiv w:val="1"/>
      <w:marLeft w:val="0"/>
      <w:marRight w:val="0"/>
      <w:marTop w:val="0"/>
      <w:marBottom w:val="0"/>
      <w:divBdr>
        <w:top w:val="none" w:sz="0" w:space="0" w:color="auto"/>
        <w:left w:val="none" w:sz="0" w:space="0" w:color="auto"/>
        <w:bottom w:val="none" w:sz="0" w:space="0" w:color="auto"/>
        <w:right w:val="none" w:sz="0" w:space="0" w:color="auto"/>
      </w:divBdr>
      <w:divsChild>
        <w:div w:id="513230502">
          <w:marLeft w:val="720"/>
          <w:marRight w:val="0"/>
          <w:marTop w:val="0"/>
          <w:marBottom w:val="0"/>
          <w:divBdr>
            <w:top w:val="none" w:sz="0" w:space="0" w:color="auto"/>
            <w:left w:val="none" w:sz="0" w:space="0" w:color="auto"/>
            <w:bottom w:val="none" w:sz="0" w:space="0" w:color="auto"/>
            <w:right w:val="none" w:sz="0" w:space="0" w:color="auto"/>
          </w:divBdr>
        </w:div>
        <w:div w:id="828252729">
          <w:marLeft w:val="720"/>
          <w:marRight w:val="0"/>
          <w:marTop w:val="0"/>
          <w:marBottom w:val="0"/>
          <w:divBdr>
            <w:top w:val="none" w:sz="0" w:space="0" w:color="auto"/>
            <w:left w:val="none" w:sz="0" w:space="0" w:color="auto"/>
            <w:bottom w:val="none" w:sz="0" w:space="0" w:color="auto"/>
            <w:right w:val="none" w:sz="0" w:space="0" w:color="auto"/>
          </w:divBdr>
        </w:div>
        <w:div w:id="1328749035">
          <w:marLeft w:val="720"/>
          <w:marRight w:val="0"/>
          <w:marTop w:val="0"/>
          <w:marBottom w:val="0"/>
          <w:divBdr>
            <w:top w:val="none" w:sz="0" w:space="0" w:color="auto"/>
            <w:left w:val="none" w:sz="0" w:space="0" w:color="auto"/>
            <w:bottom w:val="none" w:sz="0" w:space="0" w:color="auto"/>
            <w:right w:val="none" w:sz="0" w:space="0" w:color="auto"/>
          </w:divBdr>
        </w:div>
      </w:divsChild>
    </w:div>
    <w:div w:id="1882588814">
      <w:bodyDiv w:val="1"/>
      <w:marLeft w:val="0"/>
      <w:marRight w:val="0"/>
      <w:marTop w:val="0"/>
      <w:marBottom w:val="0"/>
      <w:divBdr>
        <w:top w:val="none" w:sz="0" w:space="0" w:color="auto"/>
        <w:left w:val="none" w:sz="0" w:space="0" w:color="auto"/>
        <w:bottom w:val="none" w:sz="0" w:space="0" w:color="auto"/>
        <w:right w:val="none" w:sz="0" w:space="0" w:color="auto"/>
      </w:divBdr>
      <w:divsChild>
        <w:div w:id="935482616">
          <w:marLeft w:val="0"/>
          <w:marRight w:val="0"/>
          <w:marTop w:val="0"/>
          <w:marBottom w:val="0"/>
          <w:divBdr>
            <w:top w:val="none" w:sz="0" w:space="0" w:color="auto"/>
            <w:left w:val="none" w:sz="0" w:space="0" w:color="auto"/>
            <w:bottom w:val="none" w:sz="0" w:space="0" w:color="auto"/>
            <w:right w:val="none" w:sz="0" w:space="0" w:color="auto"/>
          </w:divBdr>
        </w:div>
        <w:div w:id="1500802859">
          <w:marLeft w:val="0"/>
          <w:marRight w:val="0"/>
          <w:marTop w:val="0"/>
          <w:marBottom w:val="0"/>
          <w:divBdr>
            <w:top w:val="none" w:sz="0" w:space="0" w:color="auto"/>
            <w:left w:val="none" w:sz="0" w:space="0" w:color="auto"/>
            <w:bottom w:val="none" w:sz="0" w:space="0" w:color="auto"/>
            <w:right w:val="none" w:sz="0" w:space="0" w:color="auto"/>
          </w:divBdr>
          <w:divsChild>
            <w:div w:id="468599187">
              <w:marLeft w:val="0"/>
              <w:marRight w:val="0"/>
              <w:marTop w:val="0"/>
              <w:marBottom w:val="0"/>
              <w:divBdr>
                <w:top w:val="none" w:sz="0" w:space="0" w:color="auto"/>
                <w:left w:val="none" w:sz="0" w:space="0" w:color="auto"/>
                <w:bottom w:val="none" w:sz="0" w:space="0" w:color="auto"/>
                <w:right w:val="none" w:sz="0" w:space="0" w:color="auto"/>
              </w:divBdr>
            </w:div>
            <w:div w:id="535772148">
              <w:marLeft w:val="0"/>
              <w:marRight w:val="0"/>
              <w:marTop w:val="0"/>
              <w:marBottom w:val="0"/>
              <w:divBdr>
                <w:top w:val="none" w:sz="0" w:space="0" w:color="auto"/>
                <w:left w:val="none" w:sz="0" w:space="0" w:color="auto"/>
                <w:bottom w:val="none" w:sz="0" w:space="0" w:color="auto"/>
                <w:right w:val="none" w:sz="0" w:space="0" w:color="auto"/>
              </w:divBdr>
            </w:div>
            <w:div w:id="834420931">
              <w:marLeft w:val="0"/>
              <w:marRight w:val="0"/>
              <w:marTop w:val="0"/>
              <w:marBottom w:val="0"/>
              <w:divBdr>
                <w:top w:val="none" w:sz="0" w:space="0" w:color="auto"/>
                <w:left w:val="none" w:sz="0" w:space="0" w:color="auto"/>
                <w:bottom w:val="none" w:sz="0" w:space="0" w:color="auto"/>
                <w:right w:val="none" w:sz="0" w:space="0" w:color="auto"/>
              </w:divBdr>
            </w:div>
            <w:div w:id="1270429902">
              <w:marLeft w:val="0"/>
              <w:marRight w:val="0"/>
              <w:marTop w:val="0"/>
              <w:marBottom w:val="0"/>
              <w:divBdr>
                <w:top w:val="none" w:sz="0" w:space="0" w:color="auto"/>
                <w:left w:val="none" w:sz="0" w:space="0" w:color="auto"/>
                <w:bottom w:val="none" w:sz="0" w:space="0" w:color="auto"/>
                <w:right w:val="none" w:sz="0" w:space="0" w:color="auto"/>
              </w:divBdr>
            </w:div>
            <w:div w:id="1791894305">
              <w:marLeft w:val="0"/>
              <w:marRight w:val="0"/>
              <w:marTop w:val="0"/>
              <w:marBottom w:val="0"/>
              <w:divBdr>
                <w:top w:val="none" w:sz="0" w:space="0" w:color="auto"/>
                <w:left w:val="none" w:sz="0" w:space="0" w:color="auto"/>
                <w:bottom w:val="none" w:sz="0" w:space="0" w:color="auto"/>
                <w:right w:val="none" w:sz="0" w:space="0" w:color="auto"/>
              </w:divBdr>
            </w:div>
          </w:divsChild>
        </w:div>
        <w:div w:id="1879320123">
          <w:marLeft w:val="0"/>
          <w:marRight w:val="0"/>
          <w:marTop w:val="0"/>
          <w:marBottom w:val="0"/>
          <w:divBdr>
            <w:top w:val="none" w:sz="0" w:space="0" w:color="auto"/>
            <w:left w:val="none" w:sz="0" w:space="0" w:color="auto"/>
            <w:bottom w:val="none" w:sz="0" w:space="0" w:color="auto"/>
            <w:right w:val="none" w:sz="0" w:space="0" w:color="auto"/>
          </w:divBdr>
        </w:div>
      </w:divsChild>
    </w:div>
    <w:div w:id="1928614575">
      <w:bodyDiv w:val="1"/>
      <w:marLeft w:val="0"/>
      <w:marRight w:val="0"/>
      <w:marTop w:val="0"/>
      <w:marBottom w:val="0"/>
      <w:divBdr>
        <w:top w:val="none" w:sz="0" w:space="0" w:color="auto"/>
        <w:left w:val="none" w:sz="0" w:space="0" w:color="auto"/>
        <w:bottom w:val="none" w:sz="0" w:space="0" w:color="auto"/>
        <w:right w:val="none" w:sz="0" w:space="0" w:color="auto"/>
      </w:divBdr>
      <w:divsChild>
        <w:div w:id="125588406">
          <w:marLeft w:val="0"/>
          <w:marRight w:val="0"/>
          <w:marTop w:val="0"/>
          <w:marBottom w:val="0"/>
          <w:divBdr>
            <w:top w:val="none" w:sz="0" w:space="0" w:color="auto"/>
            <w:left w:val="none" w:sz="0" w:space="0" w:color="auto"/>
            <w:bottom w:val="none" w:sz="0" w:space="0" w:color="auto"/>
            <w:right w:val="none" w:sz="0" w:space="0" w:color="auto"/>
          </w:divBdr>
        </w:div>
        <w:div w:id="941914975">
          <w:marLeft w:val="0"/>
          <w:marRight w:val="0"/>
          <w:marTop w:val="0"/>
          <w:marBottom w:val="0"/>
          <w:divBdr>
            <w:top w:val="none" w:sz="0" w:space="0" w:color="auto"/>
            <w:left w:val="none" w:sz="0" w:space="0" w:color="auto"/>
            <w:bottom w:val="none" w:sz="0" w:space="0" w:color="auto"/>
            <w:right w:val="none" w:sz="0" w:space="0" w:color="auto"/>
          </w:divBdr>
        </w:div>
        <w:div w:id="1173837726">
          <w:marLeft w:val="0"/>
          <w:marRight w:val="0"/>
          <w:marTop w:val="0"/>
          <w:marBottom w:val="0"/>
          <w:divBdr>
            <w:top w:val="none" w:sz="0" w:space="0" w:color="auto"/>
            <w:left w:val="none" w:sz="0" w:space="0" w:color="auto"/>
            <w:bottom w:val="none" w:sz="0" w:space="0" w:color="auto"/>
            <w:right w:val="none" w:sz="0" w:space="0" w:color="auto"/>
          </w:divBdr>
          <w:divsChild>
            <w:div w:id="1011294102">
              <w:marLeft w:val="0"/>
              <w:marRight w:val="0"/>
              <w:marTop w:val="0"/>
              <w:marBottom w:val="0"/>
              <w:divBdr>
                <w:top w:val="none" w:sz="0" w:space="0" w:color="auto"/>
                <w:left w:val="none" w:sz="0" w:space="0" w:color="auto"/>
                <w:bottom w:val="none" w:sz="0" w:space="0" w:color="auto"/>
                <w:right w:val="none" w:sz="0" w:space="0" w:color="auto"/>
              </w:divBdr>
            </w:div>
            <w:div w:id="1151798361">
              <w:marLeft w:val="0"/>
              <w:marRight w:val="0"/>
              <w:marTop w:val="0"/>
              <w:marBottom w:val="0"/>
              <w:divBdr>
                <w:top w:val="none" w:sz="0" w:space="0" w:color="auto"/>
                <w:left w:val="none" w:sz="0" w:space="0" w:color="auto"/>
                <w:bottom w:val="none" w:sz="0" w:space="0" w:color="auto"/>
                <w:right w:val="none" w:sz="0" w:space="0" w:color="auto"/>
              </w:divBdr>
            </w:div>
            <w:div w:id="1177844992">
              <w:marLeft w:val="0"/>
              <w:marRight w:val="0"/>
              <w:marTop w:val="0"/>
              <w:marBottom w:val="0"/>
              <w:divBdr>
                <w:top w:val="none" w:sz="0" w:space="0" w:color="auto"/>
                <w:left w:val="none" w:sz="0" w:space="0" w:color="auto"/>
                <w:bottom w:val="none" w:sz="0" w:space="0" w:color="auto"/>
                <w:right w:val="none" w:sz="0" w:space="0" w:color="auto"/>
              </w:divBdr>
            </w:div>
            <w:div w:id="1771201335">
              <w:marLeft w:val="0"/>
              <w:marRight w:val="0"/>
              <w:marTop w:val="0"/>
              <w:marBottom w:val="0"/>
              <w:divBdr>
                <w:top w:val="none" w:sz="0" w:space="0" w:color="auto"/>
                <w:left w:val="none" w:sz="0" w:space="0" w:color="auto"/>
                <w:bottom w:val="none" w:sz="0" w:space="0" w:color="auto"/>
                <w:right w:val="none" w:sz="0" w:space="0" w:color="auto"/>
              </w:divBdr>
            </w:div>
            <w:div w:id="180809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123422">
      <w:bodyDiv w:val="1"/>
      <w:marLeft w:val="0"/>
      <w:marRight w:val="0"/>
      <w:marTop w:val="0"/>
      <w:marBottom w:val="0"/>
      <w:divBdr>
        <w:top w:val="none" w:sz="0" w:space="0" w:color="auto"/>
        <w:left w:val="none" w:sz="0" w:space="0" w:color="auto"/>
        <w:bottom w:val="none" w:sz="0" w:space="0" w:color="auto"/>
        <w:right w:val="none" w:sz="0" w:space="0" w:color="auto"/>
      </w:divBdr>
    </w:div>
    <w:div w:id="2065565340">
      <w:bodyDiv w:val="1"/>
      <w:marLeft w:val="0"/>
      <w:marRight w:val="0"/>
      <w:marTop w:val="0"/>
      <w:marBottom w:val="0"/>
      <w:divBdr>
        <w:top w:val="none" w:sz="0" w:space="0" w:color="auto"/>
        <w:left w:val="none" w:sz="0" w:space="0" w:color="auto"/>
        <w:bottom w:val="none" w:sz="0" w:space="0" w:color="auto"/>
        <w:right w:val="none" w:sz="0" w:space="0" w:color="auto"/>
      </w:divBdr>
      <w:divsChild>
        <w:div w:id="113596068">
          <w:marLeft w:val="547"/>
          <w:marRight w:val="0"/>
          <w:marTop w:val="0"/>
          <w:marBottom w:val="0"/>
          <w:divBdr>
            <w:top w:val="none" w:sz="0" w:space="0" w:color="auto"/>
            <w:left w:val="none" w:sz="0" w:space="0" w:color="auto"/>
            <w:bottom w:val="none" w:sz="0" w:space="0" w:color="auto"/>
            <w:right w:val="none" w:sz="0" w:space="0" w:color="auto"/>
          </w:divBdr>
        </w:div>
        <w:div w:id="371852866">
          <w:marLeft w:val="1166"/>
          <w:marRight w:val="0"/>
          <w:marTop w:val="0"/>
          <w:marBottom w:val="0"/>
          <w:divBdr>
            <w:top w:val="none" w:sz="0" w:space="0" w:color="auto"/>
            <w:left w:val="none" w:sz="0" w:space="0" w:color="auto"/>
            <w:bottom w:val="none" w:sz="0" w:space="0" w:color="auto"/>
            <w:right w:val="none" w:sz="0" w:space="0" w:color="auto"/>
          </w:divBdr>
        </w:div>
        <w:div w:id="523324669">
          <w:marLeft w:val="547"/>
          <w:marRight w:val="0"/>
          <w:marTop w:val="0"/>
          <w:marBottom w:val="0"/>
          <w:divBdr>
            <w:top w:val="none" w:sz="0" w:space="0" w:color="auto"/>
            <w:left w:val="none" w:sz="0" w:space="0" w:color="auto"/>
            <w:bottom w:val="none" w:sz="0" w:space="0" w:color="auto"/>
            <w:right w:val="none" w:sz="0" w:space="0" w:color="auto"/>
          </w:divBdr>
        </w:div>
        <w:div w:id="592013868">
          <w:marLeft w:val="547"/>
          <w:marRight w:val="0"/>
          <w:marTop w:val="0"/>
          <w:marBottom w:val="0"/>
          <w:divBdr>
            <w:top w:val="none" w:sz="0" w:space="0" w:color="auto"/>
            <w:left w:val="none" w:sz="0" w:space="0" w:color="auto"/>
            <w:bottom w:val="none" w:sz="0" w:space="0" w:color="auto"/>
            <w:right w:val="none" w:sz="0" w:space="0" w:color="auto"/>
          </w:divBdr>
        </w:div>
        <w:div w:id="934552883">
          <w:marLeft w:val="1166"/>
          <w:marRight w:val="0"/>
          <w:marTop w:val="0"/>
          <w:marBottom w:val="0"/>
          <w:divBdr>
            <w:top w:val="none" w:sz="0" w:space="0" w:color="auto"/>
            <w:left w:val="none" w:sz="0" w:space="0" w:color="auto"/>
            <w:bottom w:val="none" w:sz="0" w:space="0" w:color="auto"/>
            <w:right w:val="none" w:sz="0" w:space="0" w:color="auto"/>
          </w:divBdr>
        </w:div>
        <w:div w:id="1192649978">
          <w:marLeft w:val="1166"/>
          <w:marRight w:val="0"/>
          <w:marTop w:val="0"/>
          <w:marBottom w:val="0"/>
          <w:divBdr>
            <w:top w:val="none" w:sz="0" w:space="0" w:color="auto"/>
            <w:left w:val="none" w:sz="0" w:space="0" w:color="auto"/>
            <w:bottom w:val="none" w:sz="0" w:space="0" w:color="auto"/>
            <w:right w:val="none" w:sz="0" w:space="0" w:color="auto"/>
          </w:divBdr>
        </w:div>
        <w:div w:id="1510025859">
          <w:marLeft w:val="547"/>
          <w:marRight w:val="0"/>
          <w:marTop w:val="0"/>
          <w:marBottom w:val="0"/>
          <w:divBdr>
            <w:top w:val="none" w:sz="0" w:space="0" w:color="auto"/>
            <w:left w:val="none" w:sz="0" w:space="0" w:color="auto"/>
            <w:bottom w:val="none" w:sz="0" w:space="0" w:color="auto"/>
            <w:right w:val="none" w:sz="0" w:space="0" w:color="auto"/>
          </w:divBdr>
        </w:div>
        <w:div w:id="1664158845">
          <w:marLeft w:val="547"/>
          <w:marRight w:val="0"/>
          <w:marTop w:val="0"/>
          <w:marBottom w:val="0"/>
          <w:divBdr>
            <w:top w:val="none" w:sz="0" w:space="0" w:color="auto"/>
            <w:left w:val="none" w:sz="0" w:space="0" w:color="auto"/>
            <w:bottom w:val="none" w:sz="0" w:space="0" w:color="auto"/>
            <w:right w:val="none" w:sz="0" w:space="0" w:color="auto"/>
          </w:divBdr>
        </w:div>
        <w:div w:id="1833325324">
          <w:marLeft w:val="1166"/>
          <w:marRight w:val="0"/>
          <w:marTop w:val="0"/>
          <w:marBottom w:val="0"/>
          <w:divBdr>
            <w:top w:val="none" w:sz="0" w:space="0" w:color="auto"/>
            <w:left w:val="none" w:sz="0" w:space="0" w:color="auto"/>
            <w:bottom w:val="none" w:sz="0" w:space="0" w:color="auto"/>
            <w:right w:val="none" w:sz="0" w:space="0" w:color="auto"/>
          </w:divBdr>
        </w:div>
      </w:divsChild>
    </w:div>
    <w:div w:id="2118593430">
      <w:bodyDiv w:val="1"/>
      <w:marLeft w:val="0"/>
      <w:marRight w:val="0"/>
      <w:marTop w:val="0"/>
      <w:marBottom w:val="0"/>
      <w:divBdr>
        <w:top w:val="none" w:sz="0" w:space="0" w:color="auto"/>
        <w:left w:val="none" w:sz="0" w:space="0" w:color="auto"/>
        <w:bottom w:val="none" w:sz="0" w:space="0" w:color="auto"/>
        <w:right w:val="none" w:sz="0" w:space="0" w:color="auto"/>
      </w:divBdr>
      <w:divsChild>
        <w:div w:id="1809320927">
          <w:marLeft w:val="0"/>
          <w:marRight w:val="0"/>
          <w:marTop w:val="0"/>
          <w:marBottom w:val="0"/>
          <w:divBdr>
            <w:top w:val="none" w:sz="0" w:space="0" w:color="auto"/>
            <w:left w:val="none" w:sz="0" w:space="0" w:color="auto"/>
            <w:bottom w:val="none" w:sz="0" w:space="0" w:color="auto"/>
            <w:right w:val="none" w:sz="0" w:space="0" w:color="auto"/>
          </w:divBdr>
        </w:div>
        <w:div w:id="2070835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5AIRPNAIUNRU-859666464-14840</_dlc_DocId>
    <_dlc_DocIdUrl xmlns="71c5aaf6-e6ce-465b-b873-5148d2a4c105">
      <Url>https://nokia.sharepoint.com/sites/c5g/e2earch/_layouts/15/DocIdRedir.aspx?ID=5AIRPNAIUNRU-859666464-14840</Url>
      <Description>5AIRPNAIUNRU-859666464-14840</Description>
    </_dlc_DocIdUrl>
    <SharedWithUsers xmlns="a3840f4f-04be-43d1-b2ef-6ff1382503c7">
      <UserInfo>
        <DisplayName>Fred Vook (Nokia)</DisplayName>
        <AccountId>853</AccountId>
        <AccountType/>
      </UserInfo>
      <UserInfo>
        <DisplayName>Bill Hillery (Nokia)</DisplayName>
        <AccountId>506</AccountId>
        <AccountType/>
      </UserInfo>
      <UserInfo>
        <DisplayName>Anup Talukdar (Nokia)</DisplayName>
        <AccountId>845</AccountId>
        <AccountType/>
      </UserInfo>
      <UserInfo>
        <DisplayName>Sakira Hassan (Nokia)</DisplayName>
        <AccountId>61402</AccountId>
        <AccountType/>
      </UserInfo>
      <UserInfo>
        <DisplayName>Joonas Kilpivaara (Nokia)</DisplayName>
        <AccountId>45505</AccountId>
        <AccountType/>
      </UserInfo>
    </SharedWithUsers>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2781BE-53F6-4277-88F1-A12628A9D656}">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http://www.w3.org/XML/1998/namespace"/>
    <ds:schemaRef ds:uri="83f22d2f-d16e-4be6-ad4f-29fa0b067c3c"/>
    <ds:schemaRef ds:uri="a3840f4f-04be-43d1-b2ef-6ff1382503c7"/>
    <ds:schemaRef ds:uri="http://schemas.microsoft.com/office/2006/metadata/properties"/>
    <ds:schemaRef ds:uri="3b34c8f0-1ef5-4d1e-bb66-517ce7fe7356"/>
    <ds:schemaRef ds:uri="71c5aaf6-e6ce-465b-b873-5148d2a4c105"/>
    <ds:schemaRef ds:uri="http://purl.org/dc/terms/"/>
  </ds:schemaRefs>
</ds:datastoreItem>
</file>

<file path=customXml/itemProps3.xml><?xml version="1.0" encoding="utf-8"?>
<ds:datastoreItem xmlns:ds="http://schemas.openxmlformats.org/officeDocument/2006/customXml" ds:itemID="{C8163831-0DAE-4AFC-8AC8-267873BB1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61682B-4AD6-4899-8288-4E66FF64C961}">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1978</TotalTime>
  <Pages>18</Pages>
  <Words>8911</Words>
  <Characters>50070</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58864</CharactersWithSpaces>
  <SharedDoc>false</SharedDoc>
  <HyperlinkBase/>
  <HLinks>
    <vt:vector size="96" baseType="variant">
      <vt:variant>
        <vt:i4>3670107</vt:i4>
      </vt:variant>
      <vt:variant>
        <vt:i4>45</vt:i4>
      </vt:variant>
      <vt:variant>
        <vt:i4>0</vt:i4>
      </vt:variant>
      <vt:variant>
        <vt:i4>5</vt:i4>
      </vt:variant>
      <vt:variant>
        <vt:lpwstr>mailto:endrit.dosti@nokia.com</vt:lpwstr>
      </vt:variant>
      <vt:variant>
        <vt:lpwstr/>
      </vt:variant>
      <vt:variant>
        <vt:i4>3670107</vt:i4>
      </vt:variant>
      <vt:variant>
        <vt:i4>42</vt:i4>
      </vt:variant>
      <vt:variant>
        <vt:i4>0</vt:i4>
      </vt:variant>
      <vt:variant>
        <vt:i4>5</vt:i4>
      </vt:variant>
      <vt:variant>
        <vt:lpwstr>mailto:endrit.dosti@nokia.com</vt:lpwstr>
      </vt:variant>
      <vt:variant>
        <vt:lpwstr/>
      </vt:variant>
      <vt:variant>
        <vt:i4>5570608</vt:i4>
      </vt:variant>
      <vt:variant>
        <vt:i4>39</vt:i4>
      </vt:variant>
      <vt:variant>
        <vt:i4>0</vt:i4>
      </vt:variant>
      <vt:variant>
        <vt:i4>5</vt:i4>
      </vt:variant>
      <vt:variant>
        <vt:lpwstr>mailto:jerediah.fevold@nokia.com</vt:lpwstr>
      </vt:variant>
      <vt:variant>
        <vt:lpwstr/>
      </vt:variant>
      <vt:variant>
        <vt:i4>3670107</vt:i4>
      </vt:variant>
      <vt:variant>
        <vt:i4>36</vt:i4>
      </vt:variant>
      <vt:variant>
        <vt:i4>0</vt:i4>
      </vt:variant>
      <vt:variant>
        <vt:i4>5</vt:i4>
      </vt:variant>
      <vt:variant>
        <vt:lpwstr>mailto:endrit.dosti@nokia.com</vt:lpwstr>
      </vt:variant>
      <vt:variant>
        <vt:lpwstr/>
      </vt:variant>
      <vt:variant>
        <vt:i4>3145822</vt:i4>
      </vt:variant>
      <vt:variant>
        <vt:i4>33</vt:i4>
      </vt:variant>
      <vt:variant>
        <vt:i4>0</vt:i4>
      </vt:variant>
      <vt:variant>
        <vt:i4>5</vt:i4>
      </vt:variant>
      <vt:variant>
        <vt:lpwstr>mailto:sakira.hassan@nokia.com</vt:lpwstr>
      </vt:variant>
      <vt:variant>
        <vt:lpwstr/>
      </vt:variant>
      <vt:variant>
        <vt:i4>5570608</vt:i4>
      </vt:variant>
      <vt:variant>
        <vt:i4>30</vt:i4>
      </vt:variant>
      <vt:variant>
        <vt:i4>0</vt:i4>
      </vt:variant>
      <vt:variant>
        <vt:i4>5</vt:i4>
      </vt:variant>
      <vt:variant>
        <vt:lpwstr>mailto:jerediah.fevold@nokia.com</vt:lpwstr>
      </vt:variant>
      <vt:variant>
        <vt:lpwstr/>
      </vt:variant>
      <vt:variant>
        <vt:i4>5570608</vt:i4>
      </vt:variant>
      <vt:variant>
        <vt:i4>27</vt:i4>
      </vt:variant>
      <vt:variant>
        <vt:i4>0</vt:i4>
      </vt:variant>
      <vt:variant>
        <vt:i4>5</vt:i4>
      </vt:variant>
      <vt:variant>
        <vt:lpwstr>mailto:jerediah.fevold@nokia.com</vt:lpwstr>
      </vt:variant>
      <vt:variant>
        <vt:lpwstr/>
      </vt:variant>
      <vt:variant>
        <vt:i4>3145822</vt:i4>
      </vt:variant>
      <vt:variant>
        <vt:i4>24</vt:i4>
      </vt:variant>
      <vt:variant>
        <vt:i4>0</vt:i4>
      </vt:variant>
      <vt:variant>
        <vt:i4>5</vt:i4>
      </vt:variant>
      <vt:variant>
        <vt:lpwstr>mailto:sakira.hassan@nokia.com</vt:lpwstr>
      </vt:variant>
      <vt:variant>
        <vt:lpwstr/>
      </vt:variant>
      <vt:variant>
        <vt:i4>4456489</vt:i4>
      </vt:variant>
      <vt:variant>
        <vt:i4>21</vt:i4>
      </vt:variant>
      <vt:variant>
        <vt:i4>0</vt:i4>
      </vt:variant>
      <vt:variant>
        <vt:i4>5</vt:i4>
      </vt:variant>
      <vt:variant>
        <vt:lpwstr>mailto:andrea.bonfante@nokia.com</vt:lpwstr>
      </vt:variant>
      <vt:variant>
        <vt:lpwstr/>
      </vt:variant>
      <vt:variant>
        <vt:i4>3407997</vt:i4>
      </vt:variant>
      <vt:variant>
        <vt:i4>18</vt:i4>
      </vt:variant>
      <vt:variant>
        <vt:i4>0</vt:i4>
      </vt:variant>
      <vt:variant>
        <vt:i4>5</vt:i4>
      </vt:variant>
      <vt:variant>
        <vt:lpwstr>mailto:amir.ahmadian_tehrani@nokia.com</vt:lpwstr>
      </vt:variant>
      <vt:variant>
        <vt:lpwstr/>
      </vt:variant>
      <vt:variant>
        <vt:i4>6160435</vt:i4>
      </vt:variant>
      <vt:variant>
        <vt:i4>15</vt:i4>
      </vt:variant>
      <vt:variant>
        <vt:i4>0</vt:i4>
      </vt:variant>
      <vt:variant>
        <vt:i4>5</vt:i4>
      </vt:variant>
      <vt:variant>
        <vt:lpwstr>mailto:laxman.gumaste@nokia.com</vt:lpwstr>
      </vt:variant>
      <vt:variant>
        <vt:lpwstr/>
      </vt:variant>
      <vt:variant>
        <vt:i4>3145793</vt:i4>
      </vt:variant>
      <vt:variant>
        <vt:i4>12</vt:i4>
      </vt:variant>
      <vt:variant>
        <vt:i4>0</vt:i4>
      </vt:variant>
      <vt:variant>
        <vt:i4>5</vt:i4>
      </vt:variant>
      <vt:variant>
        <vt:lpwstr>mailto:anup.talukdar@nokia.com</vt:lpwstr>
      </vt:variant>
      <vt:variant>
        <vt:lpwstr/>
      </vt:variant>
      <vt:variant>
        <vt:i4>2162754</vt:i4>
      </vt:variant>
      <vt:variant>
        <vt:i4>9</vt:i4>
      </vt:variant>
      <vt:variant>
        <vt:i4>0</vt:i4>
      </vt:variant>
      <vt:variant>
        <vt:i4>5</vt:i4>
      </vt:variant>
      <vt:variant>
        <vt:lpwstr>mailto:fred.vook@nokia.com</vt:lpwstr>
      </vt:variant>
      <vt:variant>
        <vt:lpwstr/>
      </vt:variant>
      <vt:variant>
        <vt:i4>3670107</vt:i4>
      </vt:variant>
      <vt:variant>
        <vt:i4>6</vt:i4>
      </vt:variant>
      <vt:variant>
        <vt:i4>0</vt:i4>
      </vt:variant>
      <vt:variant>
        <vt:i4>5</vt:i4>
      </vt:variant>
      <vt:variant>
        <vt:lpwstr>mailto:endrit.dosti@nokia.com</vt:lpwstr>
      </vt:variant>
      <vt:variant>
        <vt:lpwstr/>
      </vt:variant>
      <vt:variant>
        <vt:i4>3276880</vt:i4>
      </vt:variant>
      <vt:variant>
        <vt:i4>3</vt:i4>
      </vt:variant>
      <vt:variant>
        <vt:i4>0</vt:i4>
      </vt:variant>
      <vt:variant>
        <vt:i4>5</vt:i4>
      </vt:variant>
      <vt:variant>
        <vt:lpwstr>mailto:bill.hillery@nokia.com</vt:lpwstr>
      </vt:variant>
      <vt:variant>
        <vt:lpwstr/>
      </vt:variant>
      <vt:variant>
        <vt:i4>3670107</vt:i4>
      </vt:variant>
      <vt:variant>
        <vt:i4>0</vt:i4>
      </vt:variant>
      <vt:variant>
        <vt:i4>0</vt:i4>
      </vt:variant>
      <vt:variant>
        <vt:i4>5</vt:i4>
      </vt:variant>
      <vt:variant>
        <vt:lpwstr>mailto:endrit.dosti@nokia.com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 - Sakira</cp:lastModifiedBy>
  <cp:revision>2812</cp:revision>
  <cp:lastPrinted>2023-03-28T01:45:00Z</cp:lastPrinted>
  <dcterms:created xsi:type="dcterms:W3CDTF">2016-08-15T11:53:00Z</dcterms:created>
  <dcterms:modified xsi:type="dcterms:W3CDTF">2023-08-11T06:58:00Z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8ab00a06-f462-4d54-830f-053a1d7921cb</vt:lpwstr>
  </property>
  <property fmtid="{D5CDD505-2E9C-101B-9397-08002B2CF9AE}" pid="4" name="MediaServiceImageTags">
    <vt:lpwstr/>
  </property>
</Properties>
</file>